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A12" w:rsidRDefault="00A96A12" w:rsidP="00A96A12">
      <w:pPr>
        <w:spacing w:line="312" w:lineRule="auto"/>
        <w:jc w:val="center"/>
        <w:rPr>
          <w:rFonts w:ascii="Tahoma" w:hAnsi="Tahoma" w:cs="Tahoma"/>
          <w:b/>
          <w:sz w:val="28"/>
          <w:lang w:val="fr-CA"/>
        </w:rPr>
      </w:pPr>
      <w:r>
        <w:rPr>
          <w:rFonts w:ascii="Tahoma" w:hAnsi="Tahoma" w:cs="Tahoma"/>
          <w:b/>
          <w:sz w:val="28"/>
          <w:lang w:val="fr-CA"/>
        </w:rPr>
        <w:t>L’ischémie intestinale</w:t>
      </w:r>
    </w:p>
    <w:p w:rsidR="00A96A12" w:rsidRDefault="00A96A12" w:rsidP="00A96A12">
      <w:pPr>
        <w:spacing w:line="312" w:lineRule="auto"/>
        <w:jc w:val="center"/>
        <w:rPr>
          <w:rFonts w:ascii="Tahoma" w:hAnsi="Tahoma" w:cs="Tahoma"/>
          <w:sz w:val="24"/>
          <w:lang w:val="fr-CA"/>
        </w:rPr>
      </w:pPr>
      <w:r>
        <w:rPr>
          <w:rFonts w:ascii="Tahoma" w:hAnsi="Tahoma" w:cs="Tahoma"/>
          <w:sz w:val="24"/>
          <w:lang w:val="fr-CA"/>
        </w:rPr>
        <w:t>Tristan St-Jean-Gamache</w:t>
      </w:r>
    </w:p>
    <w:p w:rsidR="00A96A12" w:rsidRDefault="00A96A12" w:rsidP="00A96A12">
      <w:pPr>
        <w:spacing w:line="312" w:lineRule="auto"/>
        <w:jc w:val="center"/>
        <w:rPr>
          <w:rFonts w:ascii="Tahoma" w:hAnsi="Tahoma" w:cs="Tahoma"/>
          <w:sz w:val="24"/>
          <w:lang w:val="fr-CA"/>
        </w:rPr>
      </w:pPr>
      <w:r>
        <w:rPr>
          <w:rFonts w:ascii="Tahoma" w:hAnsi="Tahoma" w:cs="Tahoma"/>
          <w:sz w:val="24"/>
          <w:lang w:val="fr-CA"/>
        </w:rPr>
        <w:t>Hiver 2016</w:t>
      </w:r>
    </w:p>
    <w:p w:rsidR="00A96A12" w:rsidRDefault="00A96A12" w:rsidP="00A96A12">
      <w:pPr>
        <w:spacing w:line="312" w:lineRule="auto"/>
        <w:jc w:val="center"/>
        <w:rPr>
          <w:rFonts w:ascii="Tahoma" w:hAnsi="Tahoma" w:cs="Tahoma"/>
          <w:sz w:val="24"/>
          <w:lang w:val="fr-CA"/>
        </w:rPr>
      </w:pPr>
      <w:r>
        <w:rPr>
          <w:rFonts w:ascii="Tahoma" w:hAnsi="Tahoma" w:cs="Tahoma"/>
          <w:sz w:val="24"/>
          <w:lang w:val="fr-CA"/>
        </w:rPr>
        <w:t>Faculté de médecine de l’Université Laval</w:t>
      </w:r>
    </w:p>
    <w:p w:rsidR="00A96A12" w:rsidRDefault="00A96A12" w:rsidP="00A96A12">
      <w:pPr>
        <w:spacing w:after="0" w:line="312" w:lineRule="auto"/>
        <w:rPr>
          <w:rFonts w:ascii="Tahoma" w:hAnsi="Tahoma" w:cs="Tahoma"/>
          <w:sz w:val="24"/>
          <w:lang w:val="fr-CA"/>
        </w:rPr>
        <w:sectPr w:rsidR="00A96A12">
          <w:headerReference w:type="default" r:id="rId8"/>
          <w:pgSz w:w="12240" w:h="15840"/>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20"/>
          <w:vAlign w:val="center"/>
        </w:sectPr>
      </w:pPr>
    </w:p>
    <w:p w:rsidR="00A96A12" w:rsidRDefault="00A96A12" w:rsidP="00A96A12">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w:t>
      </w:r>
      <w:r w:rsidR="00280096">
        <w:rPr>
          <w:rFonts w:ascii="Tahoma" w:hAnsi="Tahoma" w:cs="Tahoma"/>
          <w:color w:val="0070C0"/>
          <w:sz w:val="24"/>
          <w:lang w:val="fr-CA"/>
        </w:rPr>
        <w:t>. L’ANATOMIE DE BASE</w:t>
      </w:r>
    </w:p>
    <w:p w:rsidR="00BC3F5A" w:rsidRDefault="00A96A12" w:rsidP="00A96A12">
      <w:pPr>
        <w:spacing w:line="300" w:lineRule="auto"/>
        <w:jc w:val="both"/>
        <w:rPr>
          <w:rFonts w:ascii="Tahoma" w:hAnsi="Tahoma" w:cs="Tahoma"/>
          <w:lang w:val="fr-CA"/>
        </w:rPr>
      </w:pPr>
      <w:r>
        <w:rPr>
          <w:rFonts w:ascii="Tahoma" w:hAnsi="Tahoma" w:cs="Tahoma"/>
          <w:lang w:val="fr-CA"/>
        </w:rPr>
        <w:t>La circulation splanchnique est la vascularisation de l’appare</w:t>
      </w:r>
      <w:r w:rsidR="00B44604">
        <w:rPr>
          <w:rFonts w:ascii="Tahoma" w:hAnsi="Tahoma" w:cs="Tahoma"/>
          <w:lang w:val="fr-CA"/>
        </w:rPr>
        <w:t>il digestif et est composée de trois</w:t>
      </w:r>
      <w:r>
        <w:rPr>
          <w:rFonts w:ascii="Tahoma" w:hAnsi="Tahoma" w:cs="Tahoma"/>
          <w:lang w:val="fr-CA"/>
        </w:rPr>
        <w:t xml:space="preserve"> principaux vaisseaux qui vont en g</w:t>
      </w:r>
      <w:r w:rsidR="00B44604">
        <w:rPr>
          <w:rFonts w:ascii="Tahoma" w:hAnsi="Tahoma" w:cs="Tahoma"/>
          <w:lang w:val="fr-CA"/>
        </w:rPr>
        <w:t>énérer une série d’autres. Ces trois</w:t>
      </w:r>
      <w:r>
        <w:rPr>
          <w:rFonts w:ascii="Tahoma" w:hAnsi="Tahoma" w:cs="Tahoma"/>
          <w:lang w:val="fr-CA"/>
        </w:rPr>
        <w:t xml:space="preserve"> vaisseaux suivent respectivement ces axes :</w:t>
      </w:r>
    </w:p>
    <w:p w:rsidR="00A96A12" w:rsidRDefault="00A96A12" w:rsidP="00A96A12">
      <w:pPr>
        <w:pStyle w:val="Paragraphedeliste"/>
        <w:numPr>
          <w:ilvl w:val="0"/>
          <w:numId w:val="1"/>
        </w:numPr>
        <w:spacing w:line="300" w:lineRule="auto"/>
        <w:jc w:val="both"/>
        <w:rPr>
          <w:rFonts w:ascii="Tahoma" w:hAnsi="Tahoma" w:cs="Tahoma"/>
          <w:lang w:val="fr-CA"/>
        </w:rPr>
      </w:pPr>
      <w:r>
        <w:rPr>
          <w:rFonts w:ascii="Tahoma" w:hAnsi="Tahoma" w:cs="Tahoma"/>
          <w:lang w:val="fr-CA"/>
        </w:rPr>
        <w:t xml:space="preserve">L’axe </w:t>
      </w:r>
      <w:r w:rsidRPr="00A96A12">
        <w:rPr>
          <w:rFonts w:ascii="Tahoma" w:hAnsi="Tahoma" w:cs="Tahoma"/>
          <w:color w:val="0070C0"/>
          <w:lang w:val="fr-CA"/>
        </w:rPr>
        <w:t>cœliaque</w:t>
      </w:r>
      <w:r>
        <w:rPr>
          <w:rFonts w:ascii="Tahoma" w:hAnsi="Tahoma" w:cs="Tahoma"/>
          <w:lang w:val="fr-CA"/>
        </w:rPr>
        <w:t>, qui irrigue l’estomac, le duodénum, le pancréas et le foie ;</w:t>
      </w:r>
    </w:p>
    <w:p w:rsidR="00A96A12" w:rsidRDefault="00A96A12" w:rsidP="00A96A12">
      <w:pPr>
        <w:pStyle w:val="Paragraphedeliste"/>
        <w:numPr>
          <w:ilvl w:val="0"/>
          <w:numId w:val="1"/>
        </w:numPr>
        <w:spacing w:line="300" w:lineRule="auto"/>
        <w:jc w:val="both"/>
        <w:rPr>
          <w:rFonts w:ascii="Tahoma" w:hAnsi="Tahoma" w:cs="Tahoma"/>
          <w:lang w:val="fr-CA"/>
        </w:rPr>
      </w:pPr>
      <w:r>
        <w:rPr>
          <w:rFonts w:ascii="Tahoma" w:hAnsi="Tahoma" w:cs="Tahoma"/>
          <w:lang w:val="fr-CA"/>
        </w:rPr>
        <w:t xml:space="preserve">L’axe </w:t>
      </w:r>
      <w:r w:rsidRPr="00A96A12">
        <w:rPr>
          <w:rFonts w:ascii="Tahoma" w:hAnsi="Tahoma" w:cs="Tahoma"/>
          <w:color w:val="0070C0"/>
          <w:lang w:val="fr-CA"/>
        </w:rPr>
        <w:t>mésentérique supérieur</w:t>
      </w:r>
      <w:r>
        <w:rPr>
          <w:rFonts w:ascii="Tahoma" w:hAnsi="Tahoma" w:cs="Tahoma"/>
          <w:lang w:val="fr-CA"/>
        </w:rPr>
        <w:t>, qui irrigue le pancréas, le duodénum, l’intestin grêle, le côlon droit et le côlon transverse proximal ;</w:t>
      </w:r>
    </w:p>
    <w:p w:rsidR="00A96A12" w:rsidRPr="00A96A12" w:rsidRDefault="00A96A12" w:rsidP="00A96A12">
      <w:pPr>
        <w:pStyle w:val="Paragraphedeliste"/>
        <w:numPr>
          <w:ilvl w:val="0"/>
          <w:numId w:val="1"/>
        </w:numPr>
        <w:spacing w:line="300" w:lineRule="auto"/>
        <w:jc w:val="both"/>
        <w:rPr>
          <w:rFonts w:ascii="Tahoma" w:hAnsi="Tahoma" w:cs="Tahoma"/>
          <w:lang w:val="fr-CA"/>
        </w:rPr>
      </w:pPr>
      <w:r>
        <w:rPr>
          <w:rFonts w:ascii="Tahoma" w:hAnsi="Tahoma" w:cs="Tahoma"/>
          <w:lang w:val="fr-CA"/>
        </w:rPr>
        <w:t xml:space="preserve">L’axe </w:t>
      </w:r>
      <w:r w:rsidRPr="00A96A12">
        <w:rPr>
          <w:rFonts w:ascii="Tahoma" w:hAnsi="Tahoma" w:cs="Tahoma"/>
          <w:color w:val="0070C0"/>
          <w:lang w:val="fr-CA"/>
        </w:rPr>
        <w:t>mésentérique inférieur</w:t>
      </w:r>
      <w:r>
        <w:rPr>
          <w:rFonts w:ascii="Tahoma" w:hAnsi="Tahoma" w:cs="Tahoma"/>
          <w:lang w:val="fr-CA"/>
        </w:rPr>
        <w:t>, qui irrigue le côlon transverse distal, le côlon gauche, le côlon sigmoïde et le rectum proximal.</w:t>
      </w:r>
    </w:p>
    <w:p w:rsidR="00A96A12" w:rsidRDefault="00A96A12" w:rsidP="00A96A12">
      <w:pPr>
        <w:spacing w:line="300" w:lineRule="auto"/>
        <w:jc w:val="both"/>
        <w:rPr>
          <w:rFonts w:ascii="Tahoma" w:hAnsi="Tahoma" w:cs="Tahoma"/>
          <w:lang w:val="fr-CA"/>
        </w:rPr>
      </w:pPr>
      <w:r>
        <w:rPr>
          <w:rFonts w:ascii="Tahoma" w:hAnsi="Tahoma" w:cs="Tahoma"/>
          <w:lang w:val="fr-CA"/>
        </w:rPr>
        <w:t>À partir de l’aorte abdominale, le tronc cœliaque débute sous le diaphragme à la hauteur du corps vertébral de D12. L’artère mésentérique supérieure</w:t>
      </w:r>
      <w:r w:rsidR="00B44604">
        <w:rPr>
          <w:rFonts w:ascii="Tahoma" w:hAnsi="Tahoma" w:cs="Tahoma"/>
          <w:lang w:val="fr-CA"/>
        </w:rPr>
        <w:t xml:space="preserve"> prend son origine en face de L</w:t>
      </w:r>
      <w:r>
        <w:rPr>
          <w:rFonts w:ascii="Tahoma" w:hAnsi="Tahoma" w:cs="Tahoma"/>
          <w:lang w:val="fr-CA"/>
        </w:rPr>
        <w:t>1, juste au-dessus des artères rénales. L’artère mésentériq</w:t>
      </w:r>
      <w:r w:rsidR="00B44604">
        <w:rPr>
          <w:rFonts w:ascii="Tahoma" w:hAnsi="Tahoma" w:cs="Tahoma"/>
          <w:lang w:val="fr-CA"/>
        </w:rPr>
        <w:t>ue inférieure se situe devant L</w:t>
      </w:r>
      <w:r>
        <w:rPr>
          <w:rFonts w:ascii="Tahoma" w:hAnsi="Tahoma" w:cs="Tahoma"/>
          <w:lang w:val="fr-CA"/>
        </w:rPr>
        <w:t>3, juste au-dessus de l</w:t>
      </w:r>
      <w:r w:rsidR="00B44604">
        <w:rPr>
          <w:rFonts w:ascii="Tahoma" w:hAnsi="Tahoma" w:cs="Tahoma"/>
          <w:lang w:val="fr-CA"/>
        </w:rPr>
        <w:t xml:space="preserve">a bifurcation </w:t>
      </w:r>
      <w:proofErr w:type="spellStart"/>
      <w:r w:rsidR="00B44604">
        <w:rPr>
          <w:rFonts w:ascii="Tahoma" w:hAnsi="Tahoma" w:cs="Tahoma"/>
          <w:lang w:val="fr-CA"/>
        </w:rPr>
        <w:t>aorto</w:t>
      </w:r>
      <w:proofErr w:type="spellEnd"/>
      <w:r w:rsidR="00B44604">
        <w:rPr>
          <w:rFonts w:ascii="Tahoma" w:hAnsi="Tahoma" w:cs="Tahoma"/>
          <w:lang w:val="fr-CA"/>
        </w:rPr>
        <w:t>-iliaque à L</w:t>
      </w:r>
      <w:r>
        <w:rPr>
          <w:rFonts w:ascii="Tahoma" w:hAnsi="Tahoma" w:cs="Tahoma"/>
          <w:lang w:val="fr-CA"/>
        </w:rPr>
        <w:t>4.</w:t>
      </w:r>
    </w:p>
    <w:p w:rsidR="00D616B0" w:rsidRDefault="00A96A12" w:rsidP="00A96A12">
      <w:pPr>
        <w:spacing w:line="300" w:lineRule="auto"/>
        <w:jc w:val="both"/>
        <w:rPr>
          <w:rFonts w:ascii="Tahoma" w:hAnsi="Tahoma" w:cs="Tahoma"/>
          <w:lang w:val="fr-CA"/>
        </w:rPr>
      </w:pPr>
      <w:r>
        <w:rPr>
          <w:rFonts w:ascii="Tahoma" w:hAnsi="Tahoma" w:cs="Tahoma"/>
          <w:lang w:val="fr-CA"/>
        </w:rPr>
        <w:t>Le duodénum a une configuration vasculaire particulière. Sa partie proximale est irriguée par l’artère gastroduodénale provenant de l’</w:t>
      </w:r>
      <w:r w:rsidR="00D616B0">
        <w:rPr>
          <w:rFonts w:ascii="Tahoma" w:hAnsi="Tahoma" w:cs="Tahoma"/>
          <w:lang w:val="fr-CA"/>
        </w:rPr>
        <w:t xml:space="preserve">artère hépatique commune, branche de division du tronc cœliaque, et par des branches </w:t>
      </w:r>
      <w:proofErr w:type="spellStart"/>
      <w:r w:rsidR="00D616B0">
        <w:rPr>
          <w:rFonts w:ascii="Tahoma" w:hAnsi="Tahoma" w:cs="Tahoma"/>
          <w:lang w:val="fr-CA"/>
        </w:rPr>
        <w:t>pancréaticoduodénales</w:t>
      </w:r>
      <w:proofErr w:type="spellEnd"/>
      <w:r w:rsidR="00D616B0">
        <w:rPr>
          <w:rFonts w:ascii="Tahoma" w:hAnsi="Tahoma" w:cs="Tahoma"/>
          <w:lang w:val="fr-CA"/>
        </w:rPr>
        <w:t xml:space="preserve"> provenant du tronc cœliaque. Sa partie distale est irriguée par les </w:t>
      </w:r>
      <w:r w:rsidR="00D616B0" w:rsidRPr="00D616B0">
        <w:rPr>
          <w:rFonts w:ascii="Tahoma" w:hAnsi="Tahoma" w:cs="Tahoma"/>
          <w:lang w:val="fr-CA"/>
        </w:rPr>
        <w:t xml:space="preserve">branches </w:t>
      </w:r>
      <w:proofErr w:type="spellStart"/>
      <w:r w:rsidR="00D616B0" w:rsidRPr="00D616B0">
        <w:rPr>
          <w:rFonts w:ascii="Tahoma" w:hAnsi="Tahoma" w:cs="Tahoma"/>
          <w:lang w:val="fr-CA"/>
        </w:rPr>
        <w:t>pancréaticoduodénales</w:t>
      </w:r>
      <w:proofErr w:type="spellEnd"/>
      <w:r w:rsidR="00D616B0" w:rsidRPr="00D616B0">
        <w:rPr>
          <w:rFonts w:ascii="Tahoma" w:hAnsi="Tahoma" w:cs="Tahoma"/>
          <w:lang w:val="fr-CA"/>
        </w:rPr>
        <w:t xml:space="preserve"> </w:t>
      </w:r>
      <w:r w:rsidR="00D616B0">
        <w:rPr>
          <w:rFonts w:ascii="Tahoma" w:hAnsi="Tahoma" w:cs="Tahoma"/>
          <w:lang w:val="fr-CA"/>
        </w:rPr>
        <w:t xml:space="preserve">provenant de l’artère mésentérique supérieure. Les </w:t>
      </w:r>
      <w:r w:rsidR="00D616B0" w:rsidRPr="00D616B0">
        <w:rPr>
          <w:rFonts w:ascii="Tahoma" w:hAnsi="Tahoma" w:cs="Tahoma"/>
          <w:color w:val="0070C0"/>
          <w:lang w:val="fr-CA"/>
        </w:rPr>
        <w:t xml:space="preserve">branches </w:t>
      </w:r>
      <w:proofErr w:type="spellStart"/>
      <w:r w:rsidR="00D616B0" w:rsidRPr="00D616B0">
        <w:rPr>
          <w:rFonts w:ascii="Tahoma" w:hAnsi="Tahoma" w:cs="Tahoma"/>
          <w:color w:val="0070C0"/>
          <w:lang w:val="fr-CA"/>
        </w:rPr>
        <w:t>pancréaticoduodénales</w:t>
      </w:r>
      <w:proofErr w:type="spellEnd"/>
      <w:r w:rsidR="00D616B0" w:rsidRPr="00D616B0">
        <w:rPr>
          <w:rFonts w:ascii="Tahoma" w:hAnsi="Tahoma" w:cs="Tahoma"/>
          <w:color w:val="0070C0"/>
          <w:lang w:val="fr-CA"/>
        </w:rPr>
        <w:t xml:space="preserve"> </w:t>
      </w:r>
      <w:r w:rsidR="00D616B0">
        <w:rPr>
          <w:rFonts w:ascii="Tahoma" w:hAnsi="Tahoma" w:cs="Tahoma"/>
          <w:lang w:val="fr-CA"/>
        </w:rPr>
        <w:t>du tronc cœliaque et de l’artère mésentérique supérieure s’anastomosent ; il y a donc suppléance en cas de thrombose.</w:t>
      </w:r>
    </w:p>
    <w:p w:rsidR="00280096" w:rsidRDefault="00D616B0" w:rsidP="00A96A12">
      <w:pPr>
        <w:spacing w:line="300" w:lineRule="auto"/>
        <w:jc w:val="both"/>
        <w:rPr>
          <w:rFonts w:ascii="Tahoma" w:hAnsi="Tahoma" w:cs="Tahoma"/>
          <w:lang w:val="fr-CA"/>
        </w:rPr>
      </w:pPr>
      <w:r>
        <w:rPr>
          <w:rFonts w:ascii="Tahoma" w:hAnsi="Tahoma" w:cs="Tahoma"/>
          <w:lang w:val="fr-CA"/>
        </w:rPr>
        <w:t xml:space="preserve">Le retour veineux de l’intestin grêle s’effectue via les veinules circulant dans le mésentère et qui se drainent dans la veine mésentérique supérieure. La veine mésentérique supérieure et la </w:t>
      </w:r>
      <w:r w:rsidR="00B44604">
        <w:rPr>
          <w:rFonts w:ascii="Tahoma" w:hAnsi="Tahoma" w:cs="Tahoma"/>
          <w:lang w:val="fr-CA"/>
        </w:rPr>
        <w:t xml:space="preserve">veine mésentérique inférieure (à laquelle s’anastomose la </w:t>
      </w:r>
      <w:r>
        <w:rPr>
          <w:rFonts w:ascii="Tahoma" w:hAnsi="Tahoma" w:cs="Tahoma"/>
          <w:lang w:val="fr-CA"/>
        </w:rPr>
        <w:t>veine splénique</w:t>
      </w:r>
      <w:r w:rsidR="00B44604">
        <w:rPr>
          <w:rFonts w:ascii="Tahoma" w:hAnsi="Tahoma" w:cs="Tahoma"/>
          <w:lang w:val="fr-CA"/>
        </w:rPr>
        <w:t>)</w:t>
      </w:r>
      <w:r>
        <w:rPr>
          <w:rFonts w:ascii="Tahoma" w:hAnsi="Tahoma" w:cs="Tahoma"/>
          <w:lang w:val="fr-CA"/>
        </w:rPr>
        <w:t xml:space="preserve"> forment la veine porte hépatique, qui se rend au foie. À la sortie du foie, le sang retourne à la circulation systémique via les veines sus-hépatiques, qui se drainent dans la veine cave inférieure, puis dans l’</w:t>
      </w:r>
      <w:r w:rsidR="00280096">
        <w:rPr>
          <w:rFonts w:ascii="Tahoma" w:hAnsi="Tahoma" w:cs="Tahoma"/>
          <w:lang w:val="fr-CA"/>
        </w:rPr>
        <w:t>oreillette droite.</w:t>
      </w:r>
      <w:r w:rsidR="00280096">
        <w:rPr>
          <w:rFonts w:ascii="Tahoma" w:hAnsi="Tahoma" w:cs="Tahoma"/>
          <w:lang w:val="fr-CA"/>
        </w:rPr>
        <w:br w:type="page"/>
      </w:r>
    </w:p>
    <w:p w:rsidR="00280096" w:rsidRDefault="004739FA" w:rsidP="00280096">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w:t>
      </w:r>
      <w:r w:rsidR="00280096">
        <w:rPr>
          <w:rFonts w:ascii="Tahoma" w:hAnsi="Tahoma" w:cs="Tahoma"/>
          <w:color w:val="0070C0"/>
          <w:sz w:val="24"/>
          <w:lang w:val="fr-CA"/>
        </w:rPr>
        <w:t>. L’ISCHÉMIE MÉSENTÉRIQUE AIGUË</w:t>
      </w:r>
    </w:p>
    <w:p w:rsidR="00D616B0" w:rsidRDefault="002A339C" w:rsidP="00280096">
      <w:pPr>
        <w:spacing w:line="300" w:lineRule="auto"/>
        <w:jc w:val="both"/>
        <w:rPr>
          <w:rFonts w:ascii="Tahoma" w:hAnsi="Tahoma" w:cs="Tahoma"/>
          <w:lang w:val="fr-CA"/>
        </w:rPr>
      </w:pPr>
      <w:r>
        <w:rPr>
          <w:rFonts w:ascii="Tahoma" w:hAnsi="Tahoma" w:cs="Tahoma"/>
          <w:lang w:val="fr-CA"/>
        </w:rPr>
        <w:t xml:space="preserve">L’ischémie mésentérique aiguë, qui est une </w:t>
      </w:r>
      <w:r w:rsidRPr="00E36075">
        <w:rPr>
          <w:rFonts w:ascii="Tahoma" w:hAnsi="Tahoma" w:cs="Tahoma"/>
          <w:color w:val="0070C0"/>
          <w:lang w:val="fr-CA"/>
        </w:rPr>
        <w:t>urgence vitale</w:t>
      </w:r>
      <w:r>
        <w:rPr>
          <w:rFonts w:ascii="Tahoma" w:hAnsi="Tahoma" w:cs="Tahoma"/>
          <w:lang w:val="fr-CA"/>
        </w:rPr>
        <w:t xml:space="preserve">, </w:t>
      </w:r>
      <w:proofErr w:type="spellStart"/>
      <w:r>
        <w:rPr>
          <w:rFonts w:ascii="Tahoma" w:hAnsi="Tahoma" w:cs="Tahoma"/>
          <w:lang w:val="fr-CA"/>
        </w:rPr>
        <w:t>peut être</w:t>
      </w:r>
      <w:proofErr w:type="spellEnd"/>
      <w:r>
        <w:rPr>
          <w:rFonts w:ascii="Tahoma" w:hAnsi="Tahoma" w:cs="Tahoma"/>
          <w:lang w:val="fr-CA"/>
        </w:rPr>
        <w:t> :</w:t>
      </w:r>
    </w:p>
    <w:p w:rsidR="002A339C" w:rsidRDefault="002A339C" w:rsidP="002A339C">
      <w:pPr>
        <w:pStyle w:val="Paragraphedeliste"/>
        <w:numPr>
          <w:ilvl w:val="0"/>
          <w:numId w:val="2"/>
        </w:numPr>
        <w:spacing w:line="300" w:lineRule="auto"/>
        <w:jc w:val="both"/>
        <w:rPr>
          <w:rFonts w:ascii="Tahoma" w:hAnsi="Tahoma" w:cs="Tahoma"/>
          <w:lang w:val="fr-CA"/>
        </w:rPr>
      </w:pPr>
      <w:r>
        <w:rPr>
          <w:rFonts w:ascii="Tahoma" w:hAnsi="Tahoma" w:cs="Tahoma"/>
          <w:lang w:val="fr-CA"/>
        </w:rPr>
        <w:t xml:space="preserve">Artérielle par </w:t>
      </w:r>
      <w:r w:rsidRPr="002A339C">
        <w:rPr>
          <w:rFonts w:ascii="Tahoma" w:hAnsi="Tahoma" w:cs="Tahoma"/>
          <w:color w:val="0070C0"/>
          <w:lang w:val="fr-CA"/>
        </w:rPr>
        <w:t>embolisation</w:t>
      </w:r>
      <w:r>
        <w:rPr>
          <w:rFonts w:ascii="Tahoma" w:hAnsi="Tahoma" w:cs="Tahoma"/>
          <w:lang w:val="fr-CA"/>
        </w:rPr>
        <w:t xml:space="preserve"> de l’</w:t>
      </w:r>
      <w:r w:rsidR="00B44604">
        <w:rPr>
          <w:rFonts w:ascii="Tahoma" w:hAnsi="Tahoma" w:cs="Tahoma"/>
          <w:lang w:val="fr-CA"/>
        </w:rPr>
        <w:t>artère mésentérique supérieure (</w:t>
      </w:r>
      <w:r>
        <w:rPr>
          <w:rFonts w:ascii="Tahoma" w:hAnsi="Tahoma" w:cs="Tahoma"/>
          <w:lang w:val="fr-CA"/>
        </w:rPr>
        <w:t>AMS</w:t>
      </w:r>
      <w:r w:rsidR="00B44604">
        <w:rPr>
          <w:rFonts w:ascii="Tahoma" w:hAnsi="Tahoma" w:cs="Tahoma"/>
          <w:lang w:val="fr-CA"/>
        </w:rPr>
        <w:t>)</w:t>
      </w:r>
      <w:r>
        <w:rPr>
          <w:rFonts w:ascii="Tahoma" w:hAnsi="Tahoma" w:cs="Tahoma"/>
          <w:lang w:val="fr-CA"/>
        </w:rPr>
        <w:t xml:space="preserve"> ou par thrombose de l’AMS ;</w:t>
      </w:r>
    </w:p>
    <w:p w:rsidR="002A339C" w:rsidRDefault="002A339C" w:rsidP="002A339C">
      <w:pPr>
        <w:pStyle w:val="Paragraphedeliste"/>
        <w:numPr>
          <w:ilvl w:val="0"/>
          <w:numId w:val="2"/>
        </w:numPr>
        <w:spacing w:line="300" w:lineRule="auto"/>
        <w:jc w:val="both"/>
        <w:rPr>
          <w:rFonts w:ascii="Tahoma" w:hAnsi="Tahoma" w:cs="Tahoma"/>
          <w:lang w:val="fr-CA"/>
        </w:rPr>
      </w:pPr>
      <w:r>
        <w:rPr>
          <w:rFonts w:ascii="Tahoma" w:hAnsi="Tahoma" w:cs="Tahoma"/>
          <w:lang w:val="fr-CA"/>
        </w:rPr>
        <w:t xml:space="preserve">Veineuse par </w:t>
      </w:r>
      <w:r w:rsidRPr="002A339C">
        <w:rPr>
          <w:rFonts w:ascii="Tahoma" w:hAnsi="Tahoma" w:cs="Tahoma"/>
          <w:color w:val="0070C0"/>
          <w:lang w:val="fr-CA"/>
        </w:rPr>
        <w:t>thrombose</w:t>
      </w:r>
      <w:r w:rsidR="00B44604">
        <w:rPr>
          <w:rFonts w:ascii="Tahoma" w:hAnsi="Tahoma" w:cs="Tahoma"/>
          <w:lang w:val="fr-CA"/>
        </w:rPr>
        <w:t xml:space="preserve"> de l’AMS ou de la veine porte</w:t>
      </w:r>
      <w:r>
        <w:rPr>
          <w:rFonts w:ascii="Tahoma" w:hAnsi="Tahoma" w:cs="Tahoma"/>
          <w:lang w:val="fr-CA"/>
        </w:rPr>
        <w:t xml:space="preserve"> ;</w:t>
      </w:r>
    </w:p>
    <w:p w:rsidR="002A339C" w:rsidRDefault="002A339C" w:rsidP="002A339C">
      <w:pPr>
        <w:pStyle w:val="Paragraphedeliste"/>
        <w:numPr>
          <w:ilvl w:val="0"/>
          <w:numId w:val="2"/>
        </w:numPr>
        <w:spacing w:line="300" w:lineRule="auto"/>
        <w:jc w:val="both"/>
        <w:rPr>
          <w:rFonts w:ascii="Tahoma" w:hAnsi="Tahoma" w:cs="Tahoma"/>
          <w:lang w:val="fr-CA"/>
        </w:rPr>
      </w:pPr>
      <w:r>
        <w:rPr>
          <w:rFonts w:ascii="Tahoma" w:hAnsi="Tahoma" w:cs="Tahoma"/>
          <w:lang w:val="fr-CA"/>
        </w:rPr>
        <w:t xml:space="preserve">Ischémique </w:t>
      </w:r>
      <w:r w:rsidR="00B44604">
        <w:rPr>
          <w:rFonts w:ascii="Tahoma" w:hAnsi="Tahoma" w:cs="Tahoma"/>
          <w:color w:val="0070C0"/>
          <w:lang w:val="fr-CA"/>
        </w:rPr>
        <w:t xml:space="preserve">non </w:t>
      </w:r>
      <w:r w:rsidRPr="002A339C">
        <w:rPr>
          <w:rFonts w:ascii="Tahoma" w:hAnsi="Tahoma" w:cs="Tahoma"/>
          <w:color w:val="0070C0"/>
          <w:lang w:val="fr-CA"/>
        </w:rPr>
        <w:t xml:space="preserve">occlusive </w:t>
      </w:r>
      <w:r>
        <w:rPr>
          <w:rFonts w:ascii="Tahoma" w:hAnsi="Tahoma" w:cs="Tahoma"/>
          <w:lang w:val="fr-CA"/>
        </w:rPr>
        <w:t>par hypotension sévère, hypovolémie, insuffisance cardiaque, arythmies, cocaïne ou médicaments vaso-actifs.</w:t>
      </w:r>
    </w:p>
    <w:p w:rsidR="002A339C" w:rsidRDefault="002A339C" w:rsidP="002A339C">
      <w:pPr>
        <w:spacing w:line="300" w:lineRule="auto"/>
        <w:jc w:val="both"/>
        <w:rPr>
          <w:rFonts w:ascii="Tahoma" w:hAnsi="Tahoma" w:cs="Tahoma"/>
          <w:lang w:val="fr-CA"/>
        </w:rPr>
      </w:pPr>
      <w:r>
        <w:rPr>
          <w:rFonts w:ascii="Tahoma" w:hAnsi="Tahoma" w:cs="Tahoma"/>
          <w:lang w:val="fr-CA"/>
        </w:rPr>
        <w:t xml:space="preserve">La thrombose veineuse mésentérique peut être causée par des thrombophilies, par de l’inflammation (appendicite, </w:t>
      </w:r>
      <w:proofErr w:type="spellStart"/>
      <w:r>
        <w:rPr>
          <w:rFonts w:ascii="Tahoma" w:hAnsi="Tahoma" w:cs="Tahoma"/>
          <w:lang w:val="fr-CA"/>
        </w:rPr>
        <w:t>diverticulite</w:t>
      </w:r>
      <w:proofErr w:type="spellEnd"/>
      <w:r>
        <w:rPr>
          <w:rFonts w:ascii="Tahoma" w:hAnsi="Tahoma" w:cs="Tahoma"/>
          <w:lang w:val="fr-CA"/>
        </w:rPr>
        <w:t>, pancréatite, maladie ischémique de l’intestin</w:t>
      </w:r>
      <w:r>
        <w:rPr>
          <w:rStyle w:val="Appelnotedebasdep"/>
          <w:rFonts w:ascii="Tahoma" w:hAnsi="Tahoma" w:cs="Tahoma"/>
          <w:lang w:val="fr-CA"/>
        </w:rPr>
        <w:footnoteReference w:id="1"/>
      </w:r>
      <w:r>
        <w:rPr>
          <w:rFonts w:ascii="Tahoma" w:hAnsi="Tahoma" w:cs="Tahoma"/>
          <w:lang w:val="fr-CA"/>
        </w:rPr>
        <w:t xml:space="preserve">), par de l’hypertension portale, par de la cirrhose, par la grossesse, par </w:t>
      </w:r>
      <w:proofErr w:type="gramStart"/>
      <w:r>
        <w:rPr>
          <w:rFonts w:ascii="Tahoma" w:hAnsi="Tahoma" w:cs="Tahoma"/>
          <w:lang w:val="fr-CA"/>
        </w:rPr>
        <w:t>une néoplasie</w:t>
      </w:r>
      <w:proofErr w:type="gramEnd"/>
      <w:r>
        <w:rPr>
          <w:rFonts w:ascii="Tahoma" w:hAnsi="Tahoma" w:cs="Tahoma"/>
          <w:lang w:val="fr-CA"/>
        </w:rPr>
        <w:t xml:space="preserve"> ou par un traumatisme abdominal.</w:t>
      </w:r>
    </w:p>
    <w:p w:rsidR="00280096" w:rsidRDefault="002A339C" w:rsidP="002A339C">
      <w:pPr>
        <w:spacing w:line="300" w:lineRule="auto"/>
        <w:jc w:val="both"/>
        <w:rPr>
          <w:rFonts w:ascii="Tahoma" w:hAnsi="Tahoma" w:cs="Tahoma"/>
          <w:lang w:val="fr-CA"/>
        </w:rPr>
      </w:pPr>
      <w:r>
        <w:rPr>
          <w:rFonts w:ascii="Tahoma" w:hAnsi="Tahoma" w:cs="Tahoma"/>
          <w:lang w:val="fr-CA"/>
        </w:rPr>
        <w:t>Les manifestations cliniques de l’ischémie mésentérique aiguë incluent une douleur abdominale subite et sévère, diffuse, ainsi que des nausées et des vomissements. Il peut y avoir une évolution rapide vers des signes d’</w:t>
      </w:r>
      <w:r w:rsidRPr="002A339C">
        <w:rPr>
          <w:rFonts w:ascii="Tahoma" w:hAnsi="Tahoma" w:cs="Tahoma"/>
          <w:color w:val="0070C0"/>
          <w:lang w:val="fr-CA"/>
        </w:rPr>
        <w:t xml:space="preserve">irritation péritonéale </w:t>
      </w:r>
      <w:r>
        <w:rPr>
          <w:rFonts w:ascii="Tahoma" w:hAnsi="Tahoma" w:cs="Tahoma"/>
          <w:lang w:val="fr-CA"/>
        </w:rPr>
        <w:t xml:space="preserve">typiques d’un ressaut à l’examen physique ou vers </w:t>
      </w:r>
      <w:r w:rsidR="00280096">
        <w:rPr>
          <w:rFonts w:ascii="Tahoma" w:hAnsi="Tahoma" w:cs="Tahoma"/>
          <w:lang w:val="fr-CA"/>
        </w:rPr>
        <w:t>des signes de perforation à l’origine de l’abdomen de bois. La fièvre et le sepsis (choc septique) peuvent aussi être rencontrés.</w:t>
      </w:r>
    </w:p>
    <w:p w:rsidR="00280096" w:rsidRDefault="00280096" w:rsidP="002A339C">
      <w:pPr>
        <w:spacing w:line="300" w:lineRule="auto"/>
        <w:jc w:val="both"/>
        <w:rPr>
          <w:rFonts w:ascii="Tahoma" w:hAnsi="Tahoma" w:cs="Tahoma"/>
          <w:lang w:val="fr-CA"/>
        </w:rPr>
      </w:pPr>
      <w:r>
        <w:rPr>
          <w:rFonts w:ascii="Tahoma" w:hAnsi="Tahoma" w:cs="Tahoma"/>
          <w:lang w:val="fr-CA"/>
        </w:rPr>
        <w:t xml:space="preserve">À l’investigation, on constatera une </w:t>
      </w:r>
      <w:r w:rsidRPr="00280096">
        <w:rPr>
          <w:rFonts w:ascii="Tahoma" w:hAnsi="Tahoma" w:cs="Tahoma"/>
          <w:color w:val="0070C0"/>
          <w:lang w:val="fr-CA"/>
        </w:rPr>
        <w:t>leucocytose</w:t>
      </w:r>
      <w:r>
        <w:rPr>
          <w:rFonts w:ascii="Tahoma" w:hAnsi="Tahoma" w:cs="Tahoma"/>
          <w:lang w:val="fr-CA"/>
        </w:rPr>
        <w:t xml:space="preserve"> importante, particulièrement des neutrophiles. Il peut aussi y avoir une </w:t>
      </w:r>
      <w:r w:rsidRPr="00280096">
        <w:rPr>
          <w:rFonts w:ascii="Tahoma" w:hAnsi="Tahoma" w:cs="Tahoma"/>
          <w:color w:val="0070C0"/>
          <w:lang w:val="fr-CA"/>
        </w:rPr>
        <w:t xml:space="preserve">acidose métabolique </w:t>
      </w:r>
      <w:r>
        <w:rPr>
          <w:rFonts w:ascii="Tahoma" w:hAnsi="Tahoma" w:cs="Tahoma"/>
          <w:lang w:val="fr-CA"/>
        </w:rPr>
        <w:t>avec hausse des lactates, qui témoigne d’un fonctionnement en mode anaérobie et qui est un signe tardif d’une condition sévère.</w:t>
      </w:r>
    </w:p>
    <w:p w:rsidR="00280096" w:rsidRDefault="00280096" w:rsidP="002A339C">
      <w:pPr>
        <w:spacing w:line="300" w:lineRule="auto"/>
        <w:jc w:val="both"/>
        <w:rPr>
          <w:rFonts w:ascii="Tahoma" w:hAnsi="Tahoma" w:cs="Tahoma"/>
          <w:lang w:val="fr-CA"/>
        </w:rPr>
      </w:pPr>
      <w:r>
        <w:rPr>
          <w:rFonts w:ascii="Tahoma" w:hAnsi="Tahoma" w:cs="Tahoma"/>
          <w:lang w:val="fr-CA"/>
        </w:rPr>
        <w:t xml:space="preserve">En ce qui concerne l’imagerie, on peut trouver à la radiographie abdominale des signes de </w:t>
      </w:r>
      <w:proofErr w:type="spellStart"/>
      <w:r w:rsidRPr="00280096">
        <w:rPr>
          <w:rFonts w:ascii="Tahoma" w:hAnsi="Tahoma" w:cs="Tahoma"/>
          <w:i/>
          <w:lang w:val="fr-CA"/>
        </w:rPr>
        <w:t>thumbprinting</w:t>
      </w:r>
      <w:proofErr w:type="spellEnd"/>
      <w:r>
        <w:rPr>
          <w:rFonts w:ascii="Tahoma" w:hAnsi="Tahoma" w:cs="Tahoma"/>
          <w:lang w:val="fr-CA"/>
        </w:rPr>
        <w:t xml:space="preserve"> (œdème et inflammation de la paroi), de l’air libre et/ou de la </w:t>
      </w:r>
      <w:proofErr w:type="spellStart"/>
      <w:r>
        <w:rPr>
          <w:rFonts w:ascii="Tahoma" w:hAnsi="Tahoma" w:cs="Tahoma"/>
          <w:lang w:val="fr-CA"/>
        </w:rPr>
        <w:t>pneumatose</w:t>
      </w:r>
      <w:proofErr w:type="spellEnd"/>
      <w:r>
        <w:rPr>
          <w:rFonts w:ascii="Tahoma" w:hAnsi="Tahoma" w:cs="Tahoma"/>
          <w:lang w:val="fr-CA"/>
        </w:rPr>
        <w:t xml:space="preserve"> intestinale. Toute</w:t>
      </w:r>
      <w:r w:rsidR="00B44604">
        <w:rPr>
          <w:rFonts w:ascii="Tahoma" w:hAnsi="Tahoma" w:cs="Tahoma"/>
          <w:lang w:val="fr-CA"/>
        </w:rPr>
        <w:t xml:space="preserve">fois, ces informations sont non </w:t>
      </w:r>
      <w:r>
        <w:rPr>
          <w:rFonts w:ascii="Tahoma" w:hAnsi="Tahoma" w:cs="Tahoma"/>
          <w:lang w:val="fr-CA"/>
        </w:rPr>
        <w:t xml:space="preserve">diagnostiques. C’est pourquoi la </w:t>
      </w:r>
      <w:r w:rsidRPr="00280096">
        <w:rPr>
          <w:rFonts w:ascii="Tahoma" w:hAnsi="Tahoma" w:cs="Tahoma"/>
          <w:color w:val="0070C0"/>
          <w:lang w:val="fr-CA"/>
        </w:rPr>
        <w:t>tomodensitométrie</w:t>
      </w:r>
      <w:r>
        <w:rPr>
          <w:rFonts w:ascii="Tahoma" w:hAnsi="Tahoma" w:cs="Tahoma"/>
          <w:lang w:val="fr-CA"/>
        </w:rPr>
        <w:t xml:space="preserve"> est la modalité initiale de choix, permettant d’exclure d’autres causes de douleur abdominale aiguë. L’</w:t>
      </w:r>
      <w:proofErr w:type="spellStart"/>
      <w:r>
        <w:rPr>
          <w:rFonts w:ascii="Tahoma" w:hAnsi="Tahoma" w:cs="Tahoma"/>
          <w:lang w:val="fr-CA"/>
        </w:rPr>
        <w:t>angio</w:t>
      </w:r>
      <w:proofErr w:type="spellEnd"/>
      <w:r>
        <w:rPr>
          <w:rFonts w:ascii="Tahoma" w:hAnsi="Tahoma" w:cs="Tahoma"/>
          <w:lang w:val="fr-CA"/>
        </w:rPr>
        <w:t>-TDM est aussi utile, permettant de caractériser des pathologies vasculaires et l’état de l’intestin.</w:t>
      </w:r>
    </w:p>
    <w:p w:rsidR="00280096" w:rsidRDefault="00C36E7D" w:rsidP="002A339C">
      <w:pPr>
        <w:spacing w:line="300" w:lineRule="auto"/>
        <w:jc w:val="both"/>
        <w:rPr>
          <w:rFonts w:ascii="Tahoma" w:hAnsi="Tahoma" w:cs="Tahoma"/>
          <w:lang w:val="fr-CA"/>
        </w:rPr>
      </w:pPr>
      <w:r>
        <w:rPr>
          <w:rFonts w:ascii="Tahoma" w:hAnsi="Tahoma" w:cs="Tahoma"/>
          <w:lang w:val="fr-CA"/>
        </w:rPr>
        <w:t>Au diagnostic différentiel, il est important de considérer les maladies suivantes :</w:t>
      </w:r>
    </w:p>
    <w:p w:rsidR="00C36E7D" w:rsidRDefault="00C36E7D" w:rsidP="00C36E7D">
      <w:pPr>
        <w:pStyle w:val="Paragraphedeliste"/>
        <w:numPr>
          <w:ilvl w:val="0"/>
          <w:numId w:val="3"/>
        </w:numPr>
        <w:spacing w:line="300" w:lineRule="auto"/>
        <w:jc w:val="both"/>
        <w:rPr>
          <w:rFonts w:ascii="Tahoma" w:hAnsi="Tahoma" w:cs="Tahoma"/>
          <w:lang w:val="fr-CA"/>
        </w:rPr>
        <w:sectPr w:rsidR="00C36E7D" w:rsidSect="00E36075">
          <w:headerReference w:type="default" r:id="rId9"/>
          <w:pgSz w:w="12240" w:h="15840"/>
          <w:pgMar w:top="1440" w:right="1800" w:bottom="1440" w:left="1800" w:header="708" w:footer="708" w:gutter="0"/>
          <w:pgNumType w:fmt="upperRoman" w:start="1"/>
          <w:cols w:space="708"/>
          <w:docGrid w:linePitch="360"/>
        </w:sectPr>
      </w:pPr>
    </w:p>
    <w:p w:rsidR="00C36E7D" w:rsidRDefault="00C36E7D" w:rsidP="00C36E7D">
      <w:pPr>
        <w:pStyle w:val="Paragraphedeliste"/>
        <w:numPr>
          <w:ilvl w:val="0"/>
          <w:numId w:val="3"/>
        </w:numPr>
        <w:spacing w:line="300" w:lineRule="auto"/>
        <w:jc w:val="both"/>
        <w:rPr>
          <w:rFonts w:ascii="Tahoma" w:hAnsi="Tahoma" w:cs="Tahoma"/>
          <w:lang w:val="fr-CA"/>
        </w:rPr>
      </w:pPr>
      <w:r>
        <w:rPr>
          <w:rFonts w:ascii="Tahoma" w:hAnsi="Tahoma" w:cs="Tahoma"/>
          <w:lang w:val="fr-CA"/>
        </w:rPr>
        <w:lastRenderedPageBreak/>
        <w:t>Pancréatite aiguë ;</w:t>
      </w:r>
    </w:p>
    <w:p w:rsidR="00C36E7D" w:rsidRDefault="00C36E7D" w:rsidP="00C36E7D">
      <w:pPr>
        <w:pStyle w:val="Paragraphedeliste"/>
        <w:numPr>
          <w:ilvl w:val="0"/>
          <w:numId w:val="3"/>
        </w:numPr>
        <w:spacing w:line="300" w:lineRule="auto"/>
        <w:jc w:val="both"/>
        <w:rPr>
          <w:rFonts w:ascii="Tahoma" w:hAnsi="Tahoma" w:cs="Tahoma"/>
          <w:lang w:val="fr-CA"/>
        </w:rPr>
      </w:pPr>
      <w:r>
        <w:rPr>
          <w:rFonts w:ascii="Tahoma" w:hAnsi="Tahoma" w:cs="Tahoma"/>
          <w:lang w:val="fr-CA"/>
        </w:rPr>
        <w:t>Rupture d’un viscère creux ;</w:t>
      </w:r>
    </w:p>
    <w:p w:rsidR="00C36E7D" w:rsidRDefault="00C36E7D" w:rsidP="00E36075">
      <w:pPr>
        <w:pStyle w:val="Paragraphedeliste"/>
        <w:numPr>
          <w:ilvl w:val="0"/>
          <w:numId w:val="3"/>
        </w:numPr>
        <w:spacing w:line="300" w:lineRule="auto"/>
        <w:rPr>
          <w:rFonts w:ascii="Tahoma" w:hAnsi="Tahoma" w:cs="Tahoma"/>
          <w:lang w:val="fr-CA"/>
        </w:rPr>
      </w:pPr>
      <w:r>
        <w:rPr>
          <w:rFonts w:ascii="Tahoma" w:hAnsi="Tahoma" w:cs="Tahoma"/>
          <w:lang w:val="fr-CA"/>
        </w:rPr>
        <w:t>Dissection ou rupture d’un anévrysme de l’aorte abdominal ;</w:t>
      </w:r>
    </w:p>
    <w:p w:rsidR="00C36E7D" w:rsidRDefault="00C36E7D" w:rsidP="00C36E7D">
      <w:pPr>
        <w:pStyle w:val="Paragraphedeliste"/>
        <w:numPr>
          <w:ilvl w:val="0"/>
          <w:numId w:val="3"/>
        </w:numPr>
        <w:spacing w:line="300" w:lineRule="auto"/>
        <w:jc w:val="both"/>
        <w:rPr>
          <w:rFonts w:ascii="Tahoma" w:hAnsi="Tahoma" w:cs="Tahoma"/>
          <w:lang w:val="fr-CA"/>
        </w:rPr>
      </w:pPr>
      <w:proofErr w:type="spellStart"/>
      <w:r>
        <w:rPr>
          <w:rFonts w:ascii="Tahoma" w:hAnsi="Tahoma" w:cs="Tahoma"/>
          <w:lang w:val="fr-CA"/>
        </w:rPr>
        <w:t>Cholangite</w:t>
      </w:r>
      <w:proofErr w:type="spellEnd"/>
      <w:r>
        <w:rPr>
          <w:rFonts w:ascii="Tahoma" w:hAnsi="Tahoma" w:cs="Tahoma"/>
          <w:lang w:val="fr-CA"/>
        </w:rPr>
        <w:t xml:space="preserve"> ;</w:t>
      </w:r>
    </w:p>
    <w:p w:rsidR="00C36E7D" w:rsidRDefault="00C36E7D" w:rsidP="00C36E7D">
      <w:pPr>
        <w:pStyle w:val="Paragraphedeliste"/>
        <w:numPr>
          <w:ilvl w:val="0"/>
          <w:numId w:val="3"/>
        </w:numPr>
        <w:spacing w:line="300" w:lineRule="auto"/>
        <w:jc w:val="both"/>
        <w:rPr>
          <w:rFonts w:ascii="Tahoma" w:hAnsi="Tahoma" w:cs="Tahoma"/>
          <w:lang w:val="fr-CA"/>
        </w:rPr>
      </w:pPr>
      <w:r>
        <w:rPr>
          <w:rFonts w:ascii="Tahoma" w:hAnsi="Tahoma" w:cs="Tahoma"/>
          <w:lang w:val="fr-CA"/>
        </w:rPr>
        <w:lastRenderedPageBreak/>
        <w:t>Cholécystite aiguë ;</w:t>
      </w:r>
    </w:p>
    <w:p w:rsidR="00C36E7D" w:rsidRDefault="00C36E7D" w:rsidP="00C36E7D">
      <w:pPr>
        <w:pStyle w:val="Paragraphedeliste"/>
        <w:numPr>
          <w:ilvl w:val="0"/>
          <w:numId w:val="3"/>
        </w:numPr>
        <w:spacing w:line="300" w:lineRule="auto"/>
        <w:jc w:val="both"/>
        <w:rPr>
          <w:rFonts w:ascii="Tahoma" w:hAnsi="Tahoma" w:cs="Tahoma"/>
          <w:lang w:val="fr-CA"/>
        </w:rPr>
      </w:pPr>
      <w:r>
        <w:rPr>
          <w:rFonts w:ascii="Tahoma" w:hAnsi="Tahoma" w:cs="Tahoma"/>
          <w:lang w:val="fr-CA"/>
        </w:rPr>
        <w:t>Colique néphrétique ;</w:t>
      </w:r>
    </w:p>
    <w:p w:rsidR="00C36E7D" w:rsidRDefault="00C36E7D" w:rsidP="00C36E7D">
      <w:pPr>
        <w:pStyle w:val="Paragraphedeliste"/>
        <w:numPr>
          <w:ilvl w:val="0"/>
          <w:numId w:val="3"/>
        </w:numPr>
        <w:spacing w:line="300" w:lineRule="auto"/>
        <w:jc w:val="both"/>
        <w:rPr>
          <w:rFonts w:ascii="Tahoma" w:hAnsi="Tahoma" w:cs="Tahoma"/>
          <w:lang w:val="fr-CA"/>
        </w:rPr>
      </w:pPr>
      <w:proofErr w:type="spellStart"/>
      <w:r>
        <w:rPr>
          <w:rFonts w:ascii="Tahoma" w:hAnsi="Tahoma" w:cs="Tahoma"/>
          <w:lang w:val="fr-CA"/>
        </w:rPr>
        <w:t>Sub</w:t>
      </w:r>
      <w:proofErr w:type="spellEnd"/>
      <w:r>
        <w:rPr>
          <w:rFonts w:ascii="Tahoma" w:hAnsi="Tahoma" w:cs="Tahoma"/>
          <w:lang w:val="fr-CA"/>
        </w:rPr>
        <w:t>-occlusion ;</w:t>
      </w:r>
    </w:p>
    <w:p w:rsidR="00C36E7D" w:rsidRDefault="00C36E7D" w:rsidP="00C36E7D">
      <w:pPr>
        <w:pStyle w:val="Paragraphedeliste"/>
        <w:numPr>
          <w:ilvl w:val="0"/>
          <w:numId w:val="3"/>
        </w:numPr>
        <w:spacing w:line="300" w:lineRule="auto"/>
        <w:jc w:val="both"/>
        <w:rPr>
          <w:rFonts w:ascii="Tahoma" w:hAnsi="Tahoma" w:cs="Tahoma"/>
          <w:lang w:val="fr-CA"/>
        </w:rPr>
      </w:pPr>
      <w:r>
        <w:rPr>
          <w:rFonts w:ascii="Tahoma" w:hAnsi="Tahoma" w:cs="Tahoma"/>
          <w:lang w:val="fr-CA"/>
        </w:rPr>
        <w:t>Appendicite.</w:t>
      </w:r>
    </w:p>
    <w:p w:rsidR="00C36E7D" w:rsidRDefault="00C36E7D" w:rsidP="00C36E7D">
      <w:pPr>
        <w:spacing w:line="300" w:lineRule="auto"/>
        <w:jc w:val="both"/>
        <w:rPr>
          <w:rFonts w:ascii="Tahoma" w:hAnsi="Tahoma" w:cs="Tahoma"/>
          <w:lang w:val="fr-CA"/>
        </w:rPr>
        <w:sectPr w:rsidR="00C36E7D" w:rsidSect="00C36E7D">
          <w:type w:val="continuous"/>
          <w:pgSz w:w="12240" w:h="15840"/>
          <w:pgMar w:top="1440" w:right="1800" w:bottom="1440" w:left="1800" w:header="708" w:footer="708" w:gutter="0"/>
          <w:cols w:num="2" w:space="708"/>
          <w:docGrid w:linePitch="360"/>
        </w:sectPr>
      </w:pPr>
    </w:p>
    <w:p w:rsidR="00C36E7D" w:rsidRDefault="00C36E7D" w:rsidP="00C36E7D">
      <w:pPr>
        <w:spacing w:line="300" w:lineRule="auto"/>
        <w:jc w:val="both"/>
        <w:rPr>
          <w:rFonts w:ascii="Tahoma" w:hAnsi="Tahoma" w:cs="Tahoma"/>
          <w:lang w:val="fr-CA"/>
        </w:rPr>
      </w:pPr>
      <w:r>
        <w:rPr>
          <w:rFonts w:ascii="Tahoma" w:hAnsi="Tahoma" w:cs="Tahoma"/>
          <w:lang w:val="fr-CA"/>
        </w:rPr>
        <w:lastRenderedPageBreak/>
        <w:t xml:space="preserve">Le traitement médical de base de l’ischémie mésentérique aiguë est constitué d’une ressuscitation </w:t>
      </w:r>
      <w:proofErr w:type="spellStart"/>
      <w:r>
        <w:rPr>
          <w:rFonts w:ascii="Tahoma" w:hAnsi="Tahoma" w:cs="Tahoma"/>
          <w:lang w:val="fr-CA"/>
        </w:rPr>
        <w:t>volémique</w:t>
      </w:r>
      <w:proofErr w:type="spellEnd"/>
      <w:r>
        <w:rPr>
          <w:rFonts w:ascii="Tahoma" w:hAnsi="Tahoma" w:cs="Tahoma"/>
          <w:lang w:val="fr-CA"/>
        </w:rPr>
        <w:t xml:space="preserve"> et d’antibiotiques à large spectre afin d’éviter une </w:t>
      </w:r>
      <w:r w:rsidRPr="00C36E7D">
        <w:rPr>
          <w:rFonts w:ascii="Tahoma" w:hAnsi="Tahoma" w:cs="Tahoma"/>
          <w:color w:val="0070C0"/>
          <w:lang w:val="fr-CA"/>
        </w:rPr>
        <w:t>translocation</w:t>
      </w:r>
      <w:r>
        <w:rPr>
          <w:rFonts w:ascii="Tahoma" w:hAnsi="Tahoma" w:cs="Tahoma"/>
          <w:lang w:val="fr-CA"/>
        </w:rPr>
        <w:t xml:space="preserve"> dans laquelle les bactéries de l’intestin iraient dans le sang. Il faut aussi </w:t>
      </w:r>
      <w:proofErr w:type="spellStart"/>
      <w:r>
        <w:rPr>
          <w:rFonts w:ascii="Tahoma" w:hAnsi="Tahoma" w:cs="Tahoma"/>
          <w:lang w:val="fr-CA"/>
        </w:rPr>
        <w:t>reperméabiliser</w:t>
      </w:r>
      <w:proofErr w:type="spellEnd"/>
      <w:r>
        <w:rPr>
          <w:rFonts w:ascii="Tahoma" w:hAnsi="Tahoma" w:cs="Tahoma"/>
          <w:lang w:val="fr-CA"/>
        </w:rPr>
        <w:t xml:space="preserve"> les vaisseaux avec de l’héparine (ou par </w:t>
      </w:r>
      <w:proofErr w:type="spellStart"/>
      <w:r w:rsidRPr="00C36E7D">
        <w:rPr>
          <w:rFonts w:ascii="Tahoma" w:hAnsi="Tahoma" w:cs="Tahoma"/>
          <w:color w:val="0070C0"/>
          <w:lang w:val="fr-CA"/>
        </w:rPr>
        <w:t>thrombectomie</w:t>
      </w:r>
      <w:proofErr w:type="spellEnd"/>
      <w:r>
        <w:rPr>
          <w:rFonts w:ascii="Tahoma" w:hAnsi="Tahoma" w:cs="Tahoma"/>
          <w:lang w:val="fr-CA"/>
        </w:rPr>
        <w:t>). Le traitement médical est efficace s’il est effectué tôt dans l’évolution de la maladie et qu’il n’y a pas encore de nécrose. On veut sauver l’intestin, mais comme la condition est difficile à diagnostiquer et qu’elle évolue rapidement, on a souvent recours à la chirurgie pour réséquer les segments nécrosés.</w:t>
      </w:r>
    </w:p>
    <w:p w:rsidR="00C36E7D" w:rsidRDefault="00C36E7D" w:rsidP="00C36E7D">
      <w:pPr>
        <w:spacing w:line="300" w:lineRule="auto"/>
        <w:jc w:val="both"/>
        <w:rPr>
          <w:rFonts w:ascii="Tahoma" w:hAnsi="Tahoma" w:cs="Tahoma"/>
          <w:lang w:val="fr-CA"/>
        </w:rPr>
      </w:pPr>
      <w:r>
        <w:rPr>
          <w:rFonts w:ascii="Tahoma" w:hAnsi="Tahoma" w:cs="Tahoma"/>
          <w:lang w:val="fr-CA"/>
        </w:rPr>
        <w:t xml:space="preserve">S’il y a de la nécrose intestinale, on procédera à une </w:t>
      </w:r>
      <w:r w:rsidRPr="00C36E7D">
        <w:rPr>
          <w:rFonts w:ascii="Tahoma" w:hAnsi="Tahoma" w:cs="Tahoma"/>
          <w:color w:val="0070C0"/>
          <w:lang w:val="fr-CA"/>
        </w:rPr>
        <w:t>laparotomie</w:t>
      </w:r>
      <w:r>
        <w:rPr>
          <w:rFonts w:ascii="Tahoma" w:hAnsi="Tahoma" w:cs="Tahoma"/>
          <w:lang w:val="fr-CA"/>
        </w:rPr>
        <w:t xml:space="preserve"> d’urgence pour réséquer les segments nécrosés.</w:t>
      </w:r>
      <w:r w:rsidR="004739FA">
        <w:rPr>
          <w:rFonts w:ascii="Tahoma" w:hAnsi="Tahoma" w:cs="Tahoma"/>
          <w:lang w:val="fr-CA"/>
        </w:rPr>
        <w:t xml:space="preserve"> Souvent, cette chirurgie couvre le territoire de l’AMS, c’est-à-dire l’intestin moyen et distal ainsi que le côlon proximal.</w:t>
      </w:r>
    </w:p>
    <w:p w:rsidR="004739FA" w:rsidRDefault="004739FA" w:rsidP="00C36E7D">
      <w:pPr>
        <w:spacing w:line="300" w:lineRule="auto"/>
        <w:jc w:val="both"/>
        <w:rPr>
          <w:rFonts w:ascii="Tahoma" w:hAnsi="Tahoma" w:cs="Tahoma"/>
          <w:lang w:val="fr-CA"/>
        </w:rPr>
      </w:pPr>
      <w:r>
        <w:rPr>
          <w:rFonts w:ascii="Tahoma" w:hAnsi="Tahoma" w:cs="Tahoma"/>
          <w:lang w:val="fr-CA"/>
        </w:rPr>
        <w:t>L’ischémie mésentérique aiguë a une mortalité d’environ 80 % si le diagnostic est posé après qu’il y ait eu de la nécrose intestinale.</w:t>
      </w:r>
    </w:p>
    <w:p w:rsidR="004739FA" w:rsidRDefault="004739FA" w:rsidP="00C36E7D">
      <w:pPr>
        <w:spacing w:line="300" w:lineRule="auto"/>
        <w:jc w:val="both"/>
        <w:rPr>
          <w:rFonts w:ascii="Tahoma" w:hAnsi="Tahoma" w:cs="Tahoma"/>
          <w:lang w:val="fr-CA"/>
        </w:rPr>
      </w:pPr>
      <w:r>
        <w:rPr>
          <w:rFonts w:ascii="Tahoma" w:hAnsi="Tahoma" w:cs="Tahoma"/>
          <w:lang w:val="fr-CA"/>
        </w:rPr>
        <w:br w:type="page"/>
      </w:r>
    </w:p>
    <w:p w:rsidR="004739FA" w:rsidRDefault="004739FA" w:rsidP="004739F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L’ISCHÉMIE MÉSENTÉRIQUE CHRONIQUE</w:t>
      </w:r>
    </w:p>
    <w:p w:rsidR="004739FA" w:rsidRDefault="004739FA" w:rsidP="004739FA">
      <w:pPr>
        <w:spacing w:line="300" w:lineRule="auto"/>
        <w:jc w:val="both"/>
        <w:rPr>
          <w:rFonts w:ascii="Tahoma" w:hAnsi="Tahoma" w:cs="Tahoma"/>
          <w:lang w:val="fr-CA"/>
        </w:rPr>
      </w:pPr>
      <w:r>
        <w:rPr>
          <w:rFonts w:ascii="Tahoma" w:hAnsi="Tahoma" w:cs="Tahoma"/>
          <w:lang w:val="fr-CA"/>
        </w:rPr>
        <w:t xml:space="preserve">L’ischémie mésentérique chronique est aussi appelée angine mésentérique. </w:t>
      </w:r>
      <w:r w:rsidR="004A4BB7">
        <w:rPr>
          <w:rFonts w:ascii="Tahoma" w:hAnsi="Tahoma" w:cs="Tahoma"/>
          <w:lang w:val="fr-CA"/>
        </w:rPr>
        <w:t>Physiologiquement,</w:t>
      </w:r>
      <w:r>
        <w:rPr>
          <w:rFonts w:ascii="Tahoma" w:hAnsi="Tahoma" w:cs="Tahoma"/>
          <w:lang w:val="fr-CA"/>
        </w:rPr>
        <w:t xml:space="preserve"> l’apport sang</w:t>
      </w:r>
      <w:r w:rsidR="004A4BB7">
        <w:rPr>
          <w:rFonts w:ascii="Tahoma" w:hAnsi="Tahoma" w:cs="Tahoma"/>
          <w:lang w:val="fr-CA"/>
        </w:rPr>
        <w:t>uin au mésentère est de</w:t>
      </w:r>
      <w:r>
        <w:rPr>
          <w:rFonts w:ascii="Tahoma" w:hAnsi="Tahoma" w:cs="Tahoma"/>
          <w:lang w:val="fr-CA"/>
        </w:rPr>
        <w:t xml:space="preserve"> 20 % du débit cardiaque en période basale </w:t>
      </w:r>
      <w:r w:rsidR="004A4BB7">
        <w:rPr>
          <w:rFonts w:ascii="Tahoma" w:hAnsi="Tahoma" w:cs="Tahoma"/>
          <w:lang w:val="fr-CA"/>
        </w:rPr>
        <w:t>et de</w:t>
      </w:r>
      <w:r>
        <w:rPr>
          <w:rFonts w:ascii="Tahoma" w:hAnsi="Tahoma" w:cs="Tahoma"/>
          <w:lang w:val="fr-CA"/>
        </w:rPr>
        <w:t xml:space="preserve"> 35 % après les repas.</w:t>
      </w:r>
    </w:p>
    <w:p w:rsidR="004739FA" w:rsidRDefault="004739FA" w:rsidP="004739FA">
      <w:pPr>
        <w:spacing w:line="300" w:lineRule="auto"/>
        <w:jc w:val="both"/>
        <w:rPr>
          <w:rFonts w:ascii="Tahoma" w:hAnsi="Tahoma" w:cs="Tahoma"/>
          <w:lang w:val="fr-CA"/>
        </w:rPr>
      </w:pPr>
      <w:r>
        <w:rPr>
          <w:rFonts w:ascii="Tahoma" w:hAnsi="Tahoma" w:cs="Tahoma"/>
          <w:lang w:val="fr-CA"/>
        </w:rPr>
        <w:t>La cause la plus fréquente est l’</w:t>
      </w:r>
      <w:r w:rsidRPr="004739FA">
        <w:rPr>
          <w:rFonts w:ascii="Tahoma" w:hAnsi="Tahoma" w:cs="Tahoma"/>
          <w:color w:val="0070C0"/>
          <w:lang w:val="fr-CA"/>
        </w:rPr>
        <w:t>athérosclérose mésentérique</w:t>
      </w:r>
      <w:r>
        <w:rPr>
          <w:rFonts w:ascii="Tahoma" w:hAnsi="Tahoma" w:cs="Tahoma"/>
          <w:lang w:val="fr-CA"/>
        </w:rPr>
        <w:t xml:space="preserve">. Dans un tel scénario, l’apport aux viscères est insuffisant </w:t>
      </w:r>
      <w:r w:rsidR="004A4BB7">
        <w:rPr>
          <w:rFonts w:ascii="Tahoma" w:hAnsi="Tahoma" w:cs="Tahoma"/>
          <w:lang w:val="fr-CA"/>
        </w:rPr>
        <w:t>lorsque deux des trois vaisseaux des axes principaux sont touchés, ce qui provoque la formation de vaisseaux collatéraux et d’anastomoses.</w:t>
      </w:r>
    </w:p>
    <w:p w:rsidR="004A4BB7" w:rsidRDefault="004A4BB7" w:rsidP="004739FA">
      <w:pPr>
        <w:spacing w:line="300" w:lineRule="auto"/>
        <w:jc w:val="both"/>
        <w:rPr>
          <w:rFonts w:ascii="Tahoma" w:hAnsi="Tahoma" w:cs="Tahoma"/>
          <w:lang w:val="fr-CA"/>
        </w:rPr>
      </w:pPr>
      <w:r>
        <w:rPr>
          <w:rFonts w:ascii="Tahoma" w:hAnsi="Tahoma" w:cs="Tahoma"/>
          <w:lang w:val="fr-CA"/>
        </w:rPr>
        <w:t xml:space="preserve">La douleur de l’ischémie mésentérique chronique </w:t>
      </w:r>
      <w:proofErr w:type="gramStart"/>
      <w:r>
        <w:rPr>
          <w:rFonts w:ascii="Tahoma" w:hAnsi="Tahoma" w:cs="Tahoma"/>
          <w:lang w:val="fr-CA"/>
        </w:rPr>
        <w:t>peut être</w:t>
      </w:r>
      <w:proofErr w:type="gramEnd"/>
      <w:r>
        <w:rPr>
          <w:rFonts w:ascii="Tahoma" w:hAnsi="Tahoma" w:cs="Tahoma"/>
          <w:lang w:val="fr-CA"/>
        </w:rPr>
        <w:t xml:space="preserve"> péri-ombilicale ou épigastrique. Elle apparait typiquement en situation postprandiale et est proportionnelle à la taille du repas. Par le fait même, une perte pondérale peut être observée, puisque les patients craignent la douleur associée à l’alimentation. Les symptômes sont comparables à de l’angine cardiaque lors de l’effort ; dans ce cas-ci, l’effort est la digestion.</w:t>
      </w:r>
    </w:p>
    <w:p w:rsidR="004A4BB7" w:rsidRDefault="004A4BB7" w:rsidP="004739FA">
      <w:pPr>
        <w:spacing w:line="300" w:lineRule="auto"/>
        <w:jc w:val="both"/>
        <w:rPr>
          <w:rFonts w:ascii="Tahoma" w:hAnsi="Tahoma" w:cs="Tahoma"/>
          <w:lang w:val="fr-CA"/>
        </w:rPr>
      </w:pPr>
      <w:r>
        <w:rPr>
          <w:rFonts w:ascii="Tahoma" w:hAnsi="Tahoma" w:cs="Tahoma"/>
          <w:lang w:val="fr-CA"/>
        </w:rPr>
        <w:t>L’examen physique de l’ischémie mésentérique chronique est souvent peu contributoire et</w:t>
      </w:r>
      <w:r w:rsidR="00B44604">
        <w:rPr>
          <w:rFonts w:ascii="Tahoma" w:hAnsi="Tahoma" w:cs="Tahoma"/>
          <w:lang w:val="fr-CA"/>
        </w:rPr>
        <w:t xml:space="preserve"> peu</w:t>
      </w:r>
      <w:r>
        <w:rPr>
          <w:rFonts w:ascii="Tahoma" w:hAnsi="Tahoma" w:cs="Tahoma"/>
          <w:lang w:val="fr-CA"/>
        </w:rPr>
        <w:t xml:space="preserve"> spécifique. Il peut y avoir un souffle épigastrique.</w:t>
      </w:r>
    </w:p>
    <w:p w:rsidR="004A4BB7" w:rsidRDefault="004A4BB7" w:rsidP="004739FA">
      <w:pPr>
        <w:spacing w:line="300" w:lineRule="auto"/>
        <w:jc w:val="both"/>
        <w:rPr>
          <w:rFonts w:ascii="Tahoma" w:hAnsi="Tahoma" w:cs="Tahoma"/>
          <w:lang w:val="fr-CA"/>
        </w:rPr>
      </w:pPr>
      <w:r>
        <w:rPr>
          <w:rFonts w:ascii="Tahoma" w:hAnsi="Tahoma" w:cs="Tahoma"/>
          <w:lang w:val="fr-CA"/>
        </w:rPr>
        <w:t>Le diagnostic de l’angine mésentérique est parfois difficile. Typiquement, il faut commencer par exclure les autres pathologies abdominales. Pour établir le diagnostic, il faut être en présence des symptômes cliniques typiques et constater l’occlusion d’au moins deux artères splanchniques par :</w:t>
      </w:r>
    </w:p>
    <w:p w:rsidR="004A4BB7" w:rsidRDefault="004A4BB7" w:rsidP="004A4BB7">
      <w:pPr>
        <w:pStyle w:val="Paragraphedeliste"/>
        <w:numPr>
          <w:ilvl w:val="0"/>
          <w:numId w:val="4"/>
        </w:numPr>
        <w:spacing w:line="300" w:lineRule="auto"/>
        <w:jc w:val="both"/>
        <w:rPr>
          <w:rFonts w:ascii="Tahoma" w:hAnsi="Tahoma" w:cs="Tahoma"/>
          <w:lang w:val="fr-CA"/>
        </w:rPr>
      </w:pPr>
      <w:r>
        <w:rPr>
          <w:rFonts w:ascii="Tahoma" w:hAnsi="Tahoma" w:cs="Tahoma"/>
          <w:lang w:val="fr-CA"/>
        </w:rPr>
        <w:t>Échographie Doppler ;</w:t>
      </w:r>
    </w:p>
    <w:p w:rsidR="004A4BB7" w:rsidRDefault="004A4BB7" w:rsidP="004A4BB7">
      <w:pPr>
        <w:pStyle w:val="Paragraphedeliste"/>
        <w:numPr>
          <w:ilvl w:val="0"/>
          <w:numId w:val="4"/>
        </w:numPr>
        <w:spacing w:line="300" w:lineRule="auto"/>
        <w:jc w:val="both"/>
        <w:rPr>
          <w:rFonts w:ascii="Tahoma" w:hAnsi="Tahoma" w:cs="Tahoma"/>
          <w:lang w:val="fr-CA"/>
        </w:rPr>
      </w:pPr>
      <w:proofErr w:type="spellStart"/>
      <w:r>
        <w:rPr>
          <w:rFonts w:ascii="Tahoma" w:hAnsi="Tahoma" w:cs="Tahoma"/>
          <w:lang w:val="fr-CA"/>
        </w:rPr>
        <w:t>Angio</w:t>
      </w:r>
      <w:proofErr w:type="spellEnd"/>
      <w:r>
        <w:rPr>
          <w:rFonts w:ascii="Tahoma" w:hAnsi="Tahoma" w:cs="Tahoma"/>
          <w:lang w:val="fr-CA"/>
        </w:rPr>
        <w:t>-tomodensitométrie ;</w:t>
      </w:r>
    </w:p>
    <w:p w:rsidR="004A4BB7" w:rsidRDefault="004A4BB7" w:rsidP="004A4BB7">
      <w:pPr>
        <w:pStyle w:val="Paragraphedeliste"/>
        <w:numPr>
          <w:ilvl w:val="0"/>
          <w:numId w:val="4"/>
        </w:numPr>
        <w:spacing w:line="300" w:lineRule="auto"/>
        <w:jc w:val="both"/>
        <w:rPr>
          <w:rFonts w:ascii="Tahoma" w:hAnsi="Tahoma" w:cs="Tahoma"/>
          <w:lang w:val="fr-CA"/>
        </w:rPr>
      </w:pPr>
      <w:r>
        <w:rPr>
          <w:rFonts w:ascii="Tahoma" w:hAnsi="Tahoma" w:cs="Tahoma"/>
          <w:lang w:val="fr-CA"/>
        </w:rPr>
        <w:t>IRM ;</w:t>
      </w:r>
    </w:p>
    <w:p w:rsidR="004A4BB7" w:rsidRDefault="004A4BB7" w:rsidP="004A4BB7">
      <w:pPr>
        <w:pStyle w:val="Paragraphedeliste"/>
        <w:numPr>
          <w:ilvl w:val="0"/>
          <w:numId w:val="4"/>
        </w:numPr>
        <w:spacing w:line="300" w:lineRule="auto"/>
        <w:jc w:val="both"/>
        <w:rPr>
          <w:rFonts w:ascii="Tahoma" w:hAnsi="Tahoma" w:cs="Tahoma"/>
          <w:lang w:val="fr-CA"/>
        </w:rPr>
      </w:pPr>
      <w:r>
        <w:rPr>
          <w:rFonts w:ascii="Tahoma" w:hAnsi="Tahoma" w:cs="Tahoma"/>
          <w:lang w:val="fr-CA"/>
        </w:rPr>
        <w:t>Cathéter artériel</w:t>
      </w:r>
      <w:r>
        <w:rPr>
          <w:rStyle w:val="Appelnotedebasdep"/>
          <w:rFonts w:ascii="Tahoma" w:hAnsi="Tahoma" w:cs="Tahoma"/>
          <w:lang w:val="fr-CA"/>
        </w:rPr>
        <w:footnoteReference w:id="2"/>
      </w:r>
      <w:r>
        <w:rPr>
          <w:rFonts w:ascii="Tahoma" w:hAnsi="Tahoma" w:cs="Tahoma"/>
          <w:lang w:val="fr-CA"/>
        </w:rPr>
        <w:t>.</w:t>
      </w:r>
    </w:p>
    <w:p w:rsidR="00E36075" w:rsidRDefault="00BB60EA" w:rsidP="004A4BB7">
      <w:pPr>
        <w:spacing w:line="300" w:lineRule="auto"/>
        <w:jc w:val="both"/>
        <w:rPr>
          <w:rFonts w:ascii="Tahoma" w:hAnsi="Tahoma" w:cs="Tahoma"/>
          <w:lang w:val="fr-CA"/>
        </w:rPr>
      </w:pPr>
      <w:r>
        <w:rPr>
          <w:rFonts w:ascii="Tahoma" w:hAnsi="Tahoma" w:cs="Tahoma"/>
          <w:lang w:val="fr-CA"/>
        </w:rPr>
        <w:t xml:space="preserve">Le traitement se fait par revascularisation, soit par tuteur </w:t>
      </w:r>
      <w:proofErr w:type="spellStart"/>
      <w:r>
        <w:rPr>
          <w:rFonts w:ascii="Tahoma" w:hAnsi="Tahoma" w:cs="Tahoma"/>
          <w:lang w:val="fr-CA"/>
        </w:rPr>
        <w:t>endovasculaire</w:t>
      </w:r>
      <w:proofErr w:type="spellEnd"/>
      <w:r>
        <w:rPr>
          <w:rFonts w:ascii="Tahoma" w:hAnsi="Tahoma" w:cs="Tahoma"/>
          <w:lang w:val="fr-CA"/>
        </w:rPr>
        <w:t xml:space="preserve">, soit par </w:t>
      </w:r>
      <w:r w:rsidR="00B44604">
        <w:rPr>
          <w:rFonts w:ascii="Tahoma" w:hAnsi="Tahoma" w:cs="Tahoma"/>
          <w:lang w:val="fr-CA"/>
        </w:rPr>
        <w:t>pontage</w:t>
      </w:r>
      <w:r w:rsidRPr="00BB60EA">
        <w:rPr>
          <w:rFonts w:ascii="Tahoma" w:hAnsi="Tahoma" w:cs="Tahoma"/>
          <w:lang w:val="fr-CA"/>
        </w:rPr>
        <w:t xml:space="preserve"> </w:t>
      </w:r>
      <w:proofErr w:type="spellStart"/>
      <w:r>
        <w:rPr>
          <w:rFonts w:ascii="Tahoma" w:hAnsi="Tahoma" w:cs="Tahoma"/>
          <w:lang w:val="fr-CA"/>
        </w:rPr>
        <w:t>aorto</w:t>
      </w:r>
      <w:proofErr w:type="spellEnd"/>
      <w:r>
        <w:rPr>
          <w:rFonts w:ascii="Tahoma" w:hAnsi="Tahoma" w:cs="Tahoma"/>
          <w:lang w:val="fr-CA"/>
        </w:rPr>
        <w:t>-mésentérique supérieure ou</w:t>
      </w:r>
      <w:r w:rsidRPr="00BB60EA">
        <w:rPr>
          <w:rFonts w:ascii="Tahoma" w:hAnsi="Tahoma" w:cs="Tahoma"/>
          <w:lang w:val="fr-CA"/>
        </w:rPr>
        <w:t xml:space="preserve"> </w:t>
      </w:r>
      <w:proofErr w:type="spellStart"/>
      <w:r w:rsidRPr="00BB60EA">
        <w:rPr>
          <w:rFonts w:ascii="Tahoma" w:hAnsi="Tahoma" w:cs="Tahoma"/>
          <w:lang w:val="fr-CA"/>
        </w:rPr>
        <w:t>aorto</w:t>
      </w:r>
      <w:proofErr w:type="spellEnd"/>
      <w:r w:rsidRPr="00BB60EA">
        <w:rPr>
          <w:rFonts w:ascii="Tahoma" w:hAnsi="Tahoma" w:cs="Tahoma"/>
          <w:lang w:val="fr-CA"/>
        </w:rPr>
        <w:t>-cœliaque</w:t>
      </w:r>
      <w:r>
        <w:rPr>
          <w:rFonts w:ascii="Tahoma" w:hAnsi="Tahoma" w:cs="Tahoma"/>
          <w:lang w:val="fr-CA"/>
        </w:rPr>
        <w:t>.</w:t>
      </w:r>
      <w:r w:rsidR="00E36075">
        <w:rPr>
          <w:rFonts w:ascii="Tahoma" w:hAnsi="Tahoma" w:cs="Tahoma"/>
          <w:lang w:val="fr-CA"/>
        </w:rPr>
        <w:br w:type="page"/>
      </w:r>
    </w:p>
    <w:p w:rsidR="00E36075" w:rsidRDefault="00E36075" w:rsidP="00E3607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LA VASCULARISATION COLIQUE</w:t>
      </w:r>
    </w:p>
    <w:p w:rsidR="004A4BB7" w:rsidRDefault="00E36075" w:rsidP="00E36075">
      <w:pPr>
        <w:spacing w:line="300" w:lineRule="auto"/>
        <w:jc w:val="both"/>
        <w:rPr>
          <w:rFonts w:ascii="Tahoma" w:hAnsi="Tahoma" w:cs="Tahoma"/>
          <w:lang w:val="fr-CA"/>
        </w:rPr>
      </w:pPr>
      <w:r>
        <w:rPr>
          <w:rFonts w:ascii="Tahoma" w:hAnsi="Tahoma" w:cs="Tahoma"/>
          <w:lang w:val="fr-CA"/>
        </w:rPr>
        <w:t xml:space="preserve">Le côlon droit, du </w:t>
      </w:r>
      <w:r w:rsidRPr="00E36075">
        <w:rPr>
          <w:rFonts w:ascii="Tahoma" w:hAnsi="Tahoma" w:cs="Tahoma"/>
          <w:lang w:val="fr-CA"/>
        </w:rPr>
        <w:t>cæcum</w:t>
      </w:r>
      <w:r>
        <w:rPr>
          <w:rFonts w:ascii="Tahoma" w:hAnsi="Tahoma" w:cs="Tahoma"/>
          <w:lang w:val="fr-CA"/>
        </w:rPr>
        <w:t xml:space="preserve"> au côlon transverse proximal, est irrigué par des branches de l’artère mésentérique supérieure. Le côlon gauche et le sigmoïde sont irrigués par l’artère mésentérique inférieure. Le côlon transverse est irrigué par les artères mésentériques supérieure et inférieure. Ces deux apports sont en connexion par l’</w:t>
      </w:r>
      <w:r w:rsidRPr="00E36075">
        <w:rPr>
          <w:rFonts w:ascii="Tahoma" w:hAnsi="Tahoma" w:cs="Tahoma"/>
          <w:color w:val="0070C0"/>
          <w:lang w:val="fr-CA"/>
        </w:rPr>
        <w:t>arcade marginale de Drummond</w:t>
      </w:r>
      <w:r>
        <w:rPr>
          <w:rFonts w:ascii="Tahoma" w:hAnsi="Tahoma" w:cs="Tahoma"/>
          <w:lang w:val="fr-CA"/>
        </w:rPr>
        <w:t>.</w:t>
      </w:r>
    </w:p>
    <w:p w:rsidR="00E36075" w:rsidRDefault="00E36075" w:rsidP="00E36075">
      <w:pPr>
        <w:spacing w:line="300" w:lineRule="auto"/>
        <w:jc w:val="both"/>
        <w:rPr>
          <w:rFonts w:ascii="Tahoma" w:hAnsi="Tahoma" w:cs="Tahoma"/>
          <w:lang w:val="fr-CA"/>
        </w:rPr>
      </w:pPr>
      <w:r>
        <w:rPr>
          <w:rFonts w:ascii="Tahoma" w:hAnsi="Tahoma" w:cs="Tahoma"/>
          <w:lang w:val="fr-CA"/>
        </w:rPr>
        <w:t>L’</w:t>
      </w:r>
      <w:r w:rsidRPr="00E36075">
        <w:rPr>
          <w:rFonts w:ascii="Tahoma" w:hAnsi="Tahoma" w:cs="Tahoma"/>
          <w:color w:val="0070C0"/>
          <w:lang w:val="fr-CA"/>
        </w:rPr>
        <w:t>angle splénique</w:t>
      </w:r>
      <w:r>
        <w:rPr>
          <w:rFonts w:ascii="Tahoma" w:hAnsi="Tahoma" w:cs="Tahoma"/>
          <w:lang w:val="fr-CA"/>
        </w:rPr>
        <w:t xml:space="preserve">, situé à l’extrémité des territoires d’irrigation des deux artères mésentériques, est une zone de </w:t>
      </w:r>
      <w:r w:rsidRPr="00E36075">
        <w:rPr>
          <w:rFonts w:ascii="Tahoma" w:hAnsi="Tahoma" w:cs="Tahoma"/>
          <w:i/>
          <w:lang w:val="fr-CA"/>
        </w:rPr>
        <w:t>water shed</w:t>
      </w:r>
      <w:r>
        <w:rPr>
          <w:rFonts w:ascii="Tahoma" w:hAnsi="Tahoma" w:cs="Tahoma"/>
          <w:lang w:val="fr-CA"/>
        </w:rPr>
        <w:t xml:space="preserve">, c’est-à-dire qu’il n’y a pas de petits vaisseaux à ce niveau. La partie supérieure du rectum est irriguée par l’artère rectale supérieure, issue de l’AMS. Les artères rectales moyennes et inférieures sont issues des artères iliaques internes et engendrent également une zone de </w:t>
      </w:r>
      <w:r w:rsidRPr="00E36075">
        <w:rPr>
          <w:rFonts w:ascii="Tahoma" w:hAnsi="Tahoma" w:cs="Tahoma"/>
          <w:i/>
          <w:lang w:val="fr-CA"/>
        </w:rPr>
        <w:t>water shed</w:t>
      </w:r>
      <w:r>
        <w:rPr>
          <w:rFonts w:ascii="Tahoma" w:hAnsi="Tahoma" w:cs="Tahoma"/>
          <w:i/>
          <w:lang w:val="fr-CA"/>
        </w:rPr>
        <w:t xml:space="preserve"> </w:t>
      </w:r>
      <w:r w:rsidRPr="00E36075">
        <w:rPr>
          <w:rFonts w:ascii="Tahoma" w:hAnsi="Tahoma" w:cs="Tahoma"/>
          <w:lang w:val="fr-CA"/>
        </w:rPr>
        <w:t>au niveau de l’</w:t>
      </w:r>
      <w:r w:rsidRPr="00E36075">
        <w:rPr>
          <w:rFonts w:ascii="Tahoma" w:hAnsi="Tahoma" w:cs="Tahoma"/>
          <w:color w:val="0070C0"/>
          <w:lang w:val="fr-CA"/>
        </w:rPr>
        <w:t xml:space="preserve">angle recto-sigmoïdien. </w:t>
      </w:r>
      <w:r>
        <w:rPr>
          <w:rFonts w:ascii="Tahoma" w:hAnsi="Tahoma" w:cs="Tahoma"/>
          <w:lang w:val="fr-CA"/>
        </w:rPr>
        <w:t xml:space="preserve">Les zones de </w:t>
      </w:r>
      <w:r>
        <w:rPr>
          <w:rFonts w:ascii="Tahoma" w:hAnsi="Tahoma" w:cs="Tahoma"/>
          <w:i/>
          <w:lang w:val="fr-CA"/>
        </w:rPr>
        <w:t>water shed</w:t>
      </w:r>
      <w:r w:rsidRPr="00E36075">
        <w:rPr>
          <w:rFonts w:ascii="Tahoma" w:hAnsi="Tahoma" w:cs="Tahoma"/>
          <w:lang w:val="fr-CA"/>
        </w:rPr>
        <w:t>, où les collatérales sont limitées,</w:t>
      </w:r>
      <w:r>
        <w:rPr>
          <w:rFonts w:ascii="Tahoma" w:hAnsi="Tahoma" w:cs="Tahoma"/>
          <w:i/>
          <w:lang w:val="fr-CA"/>
        </w:rPr>
        <w:t xml:space="preserve"> </w:t>
      </w:r>
      <w:r>
        <w:rPr>
          <w:rFonts w:ascii="Tahoma" w:hAnsi="Tahoma" w:cs="Tahoma"/>
          <w:lang w:val="fr-CA"/>
        </w:rPr>
        <w:t>seront les régions touchées de prime abord par l’ischémie.</w:t>
      </w:r>
    </w:p>
    <w:p w:rsidR="00E36075" w:rsidRDefault="00E36075" w:rsidP="00E36075">
      <w:pPr>
        <w:spacing w:line="300" w:lineRule="auto"/>
        <w:jc w:val="both"/>
        <w:rPr>
          <w:rFonts w:ascii="Tahoma" w:hAnsi="Tahoma" w:cs="Tahoma"/>
          <w:lang w:val="fr-CA"/>
        </w:rPr>
      </w:pPr>
      <w:r>
        <w:rPr>
          <w:rFonts w:ascii="Tahoma" w:hAnsi="Tahoma" w:cs="Tahoma"/>
          <w:lang w:val="fr-CA"/>
        </w:rPr>
        <w:t>En général, les veines suivent les artères. Les veines mésentériques supérieure et inférieure drainent dans la veine porte et les artères rectales moyennes et inférieures drainent dans les veines iliaques internes.</w:t>
      </w:r>
      <w:r>
        <w:rPr>
          <w:rFonts w:ascii="Tahoma" w:hAnsi="Tahoma" w:cs="Tahoma"/>
          <w:lang w:val="fr-CA"/>
        </w:rPr>
        <w:br w:type="page"/>
      </w:r>
    </w:p>
    <w:p w:rsidR="00E36075" w:rsidRDefault="00E36075" w:rsidP="00E3607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5. </w:t>
      </w:r>
      <w:r w:rsidR="00D42A1D">
        <w:rPr>
          <w:rFonts w:ascii="Tahoma" w:hAnsi="Tahoma" w:cs="Tahoma"/>
          <w:color w:val="0070C0"/>
          <w:sz w:val="24"/>
          <w:lang w:val="fr-CA"/>
        </w:rPr>
        <w:t xml:space="preserve">LA </w:t>
      </w:r>
      <w:r w:rsidR="00B44604">
        <w:rPr>
          <w:rFonts w:ascii="Tahoma" w:hAnsi="Tahoma" w:cs="Tahoma"/>
          <w:color w:val="0070C0"/>
          <w:sz w:val="24"/>
          <w:lang w:val="fr-CA"/>
        </w:rPr>
        <w:t>COLITE ISCHÉMIQUE ET L’ISCHÉMIE COLIQUE</w:t>
      </w:r>
    </w:p>
    <w:p w:rsidR="00E36075" w:rsidRDefault="00E36075" w:rsidP="00E36075">
      <w:pPr>
        <w:spacing w:line="300" w:lineRule="auto"/>
        <w:jc w:val="both"/>
        <w:rPr>
          <w:rFonts w:ascii="Tahoma" w:hAnsi="Tahoma" w:cs="Tahoma"/>
          <w:lang w:val="fr-CA"/>
        </w:rPr>
      </w:pPr>
      <w:r>
        <w:rPr>
          <w:rFonts w:ascii="Tahoma" w:hAnsi="Tahoma" w:cs="Tahoma"/>
          <w:lang w:val="fr-CA"/>
        </w:rPr>
        <w:t>L’ischémie du côlon droit</w:t>
      </w:r>
      <w:r w:rsidR="00774904">
        <w:rPr>
          <w:rFonts w:ascii="Tahoma" w:hAnsi="Tahoma" w:cs="Tahoma"/>
          <w:lang w:val="fr-CA"/>
        </w:rPr>
        <w:t xml:space="preserve"> est</w:t>
      </w:r>
      <w:r>
        <w:rPr>
          <w:rFonts w:ascii="Tahoma" w:hAnsi="Tahoma" w:cs="Tahoma"/>
          <w:lang w:val="fr-CA"/>
        </w:rPr>
        <w:t xml:space="preserve"> </w:t>
      </w:r>
      <w:r w:rsidRPr="00E36075">
        <w:rPr>
          <w:rFonts w:ascii="Tahoma" w:hAnsi="Tahoma" w:cs="Tahoma"/>
          <w:color w:val="0070C0"/>
          <w:lang w:val="fr-CA"/>
        </w:rPr>
        <w:t>bien souvent associée à une ischémie de l’intestin grêle</w:t>
      </w:r>
      <w:r>
        <w:rPr>
          <w:rFonts w:ascii="Tahoma" w:hAnsi="Tahoma" w:cs="Tahoma"/>
          <w:lang w:val="fr-CA"/>
        </w:rPr>
        <w:t xml:space="preserve"> (territoire d’irrigation de l’AMS). C’est une urgence, mais le diagnostic et le traitement sont souvent laborieux.</w:t>
      </w:r>
    </w:p>
    <w:p w:rsidR="00E36075" w:rsidRDefault="00E36075" w:rsidP="00E36075">
      <w:pPr>
        <w:spacing w:line="300" w:lineRule="auto"/>
        <w:jc w:val="both"/>
        <w:rPr>
          <w:rFonts w:ascii="Tahoma" w:hAnsi="Tahoma" w:cs="Tahoma"/>
          <w:lang w:val="fr-CA"/>
        </w:rPr>
      </w:pPr>
      <w:r>
        <w:rPr>
          <w:rFonts w:ascii="Tahoma" w:hAnsi="Tahoma" w:cs="Tahoma"/>
          <w:lang w:val="fr-CA"/>
        </w:rPr>
        <w:t xml:space="preserve">La colite ischémique est la forme la plus fréquente d’ischémie intestinale. Bien souvent, elle sera </w:t>
      </w:r>
      <w:r w:rsidRPr="00E36075">
        <w:rPr>
          <w:rFonts w:ascii="Tahoma" w:hAnsi="Tahoma" w:cs="Tahoma"/>
          <w:color w:val="0070C0"/>
          <w:lang w:val="fr-CA"/>
        </w:rPr>
        <w:t>transitoire</w:t>
      </w:r>
      <w:r>
        <w:rPr>
          <w:rFonts w:ascii="Tahoma" w:hAnsi="Tahoma" w:cs="Tahoma"/>
          <w:lang w:val="fr-CA"/>
        </w:rPr>
        <w:t xml:space="preserve">. Elle est causée par une réduction du flux artériel colique, le plus souvent de l’AMI. Ceci peut résulter d’une occlusion vasculaire par </w:t>
      </w:r>
      <w:proofErr w:type="spellStart"/>
      <w:r>
        <w:rPr>
          <w:rFonts w:ascii="Tahoma" w:hAnsi="Tahoma" w:cs="Tahoma"/>
          <w:lang w:val="fr-CA"/>
        </w:rPr>
        <w:t>athéromatose</w:t>
      </w:r>
      <w:proofErr w:type="spellEnd"/>
      <w:r>
        <w:rPr>
          <w:rFonts w:ascii="Tahoma" w:hAnsi="Tahoma" w:cs="Tahoma"/>
          <w:lang w:val="fr-CA"/>
        </w:rPr>
        <w:t>, artérite ou embolie. Toutefois, dans la plupart des cas, il s’agira plutôt d’une diminution du débit de perfusion colique (hypovolémie, choc ou déshydratation).</w:t>
      </w:r>
    </w:p>
    <w:p w:rsidR="00E36075" w:rsidRDefault="00E36075" w:rsidP="00E36075">
      <w:pPr>
        <w:spacing w:line="300" w:lineRule="auto"/>
        <w:jc w:val="both"/>
        <w:rPr>
          <w:rFonts w:ascii="Tahoma" w:hAnsi="Tahoma" w:cs="Tahoma"/>
          <w:lang w:val="fr-CA"/>
        </w:rPr>
      </w:pPr>
      <w:r>
        <w:rPr>
          <w:rFonts w:ascii="Tahoma" w:hAnsi="Tahoma" w:cs="Tahoma"/>
          <w:lang w:val="fr-CA"/>
        </w:rPr>
        <w:t xml:space="preserve">La fréquence de la colite ischémique augmente avec l’âge. Le patient type est une personne âgée avec des </w:t>
      </w:r>
      <w:r w:rsidRPr="00E36075">
        <w:rPr>
          <w:rFonts w:ascii="Tahoma" w:hAnsi="Tahoma" w:cs="Tahoma"/>
          <w:color w:val="0070C0"/>
          <w:lang w:val="fr-CA"/>
        </w:rPr>
        <w:t xml:space="preserve">facteurs de risques cardiovasculaires </w:t>
      </w:r>
      <w:r>
        <w:rPr>
          <w:rFonts w:ascii="Tahoma" w:hAnsi="Tahoma" w:cs="Tahoma"/>
          <w:lang w:val="fr-CA"/>
        </w:rPr>
        <w:t>tels que :</w:t>
      </w:r>
    </w:p>
    <w:p w:rsidR="00E36075" w:rsidRDefault="00E36075" w:rsidP="00E36075">
      <w:pPr>
        <w:pStyle w:val="Paragraphedeliste"/>
        <w:numPr>
          <w:ilvl w:val="0"/>
          <w:numId w:val="5"/>
        </w:numPr>
        <w:spacing w:line="300" w:lineRule="auto"/>
        <w:jc w:val="both"/>
        <w:rPr>
          <w:rFonts w:ascii="Tahoma" w:hAnsi="Tahoma" w:cs="Tahoma"/>
          <w:lang w:val="fr-CA"/>
        </w:rPr>
      </w:pPr>
      <w:r>
        <w:rPr>
          <w:rFonts w:ascii="Tahoma" w:hAnsi="Tahoma" w:cs="Tahoma"/>
          <w:lang w:val="fr-CA"/>
        </w:rPr>
        <w:t>Le diabète ;</w:t>
      </w:r>
    </w:p>
    <w:p w:rsidR="00E36075" w:rsidRDefault="00E36075" w:rsidP="00E36075">
      <w:pPr>
        <w:pStyle w:val="Paragraphedeliste"/>
        <w:numPr>
          <w:ilvl w:val="0"/>
          <w:numId w:val="5"/>
        </w:numPr>
        <w:spacing w:line="300" w:lineRule="auto"/>
        <w:jc w:val="both"/>
        <w:rPr>
          <w:rFonts w:ascii="Tahoma" w:hAnsi="Tahoma" w:cs="Tahoma"/>
          <w:lang w:val="fr-CA"/>
        </w:rPr>
      </w:pPr>
      <w:r>
        <w:rPr>
          <w:rFonts w:ascii="Tahoma" w:hAnsi="Tahoma" w:cs="Tahoma"/>
          <w:lang w:val="fr-CA"/>
        </w:rPr>
        <w:t>L’hypertension artérielle ;</w:t>
      </w:r>
    </w:p>
    <w:p w:rsidR="00E36075" w:rsidRDefault="00E36075" w:rsidP="00E36075">
      <w:pPr>
        <w:pStyle w:val="Paragraphedeliste"/>
        <w:numPr>
          <w:ilvl w:val="0"/>
          <w:numId w:val="5"/>
        </w:numPr>
        <w:spacing w:line="300" w:lineRule="auto"/>
        <w:jc w:val="both"/>
        <w:rPr>
          <w:rFonts w:ascii="Tahoma" w:hAnsi="Tahoma" w:cs="Tahoma"/>
          <w:lang w:val="fr-CA"/>
        </w:rPr>
      </w:pPr>
      <w:r>
        <w:rPr>
          <w:rFonts w:ascii="Tahoma" w:hAnsi="Tahoma" w:cs="Tahoma"/>
          <w:lang w:val="fr-CA"/>
        </w:rPr>
        <w:t>La dyslipidémie ;</w:t>
      </w:r>
    </w:p>
    <w:p w:rsidR="00E36075" w:rsidRDefault="00E36075" w:rsidP="00E36075">
      <w:pPr>
        <w:pStyle w:val="Paragraphedeliste"/>
        <w:numPr>
          <w:ilvl w:val="0"/>
          <w:numId w:val="5"/>
        </w:numPr>
        <w:spacing w:line="300" w:lineRule="auto"/>
        <w:jc w:val="both"/>
        <w:rPr>
          <w:rFonts w:ascii="Tahoma" w:hAnsi="Tahoma" w:cs="Tahoma"/>
          <w:lang w:val="fr-CA"/>
        </w:rPr>
      </w:pPr>
      <w:r>
        <w:rPr>
          <w:rFonts w:ascii="Tahoma" w:hAnsi="Tahoma" w:cs="Tahoma"/>
          <w:lang w:val="fr-CA"/>
        </w:rPr>
        <w:t xml:space="preserve">La maladie coronarienne </w:t>
      </w:r>
      <w:proofErr w:type="spellStart"/>
      <w:r>
        <w:rPr>
          <w:rFonts w:ascii="Tahoma" w:hAnsi="Tahoma" w:cs="Tahoma"/>
          <w:lang w:val="fr-CA"/>
        </w:rPr>
        <w:t>athérosclérotique</w:t>
      </w:r>
      <w:proofErr w:type="spellEnd"/>
      <w:r>
        <w:rPr>
          <w:rFonts w:ascii="Tahoma" w:hAnsi="Tahoma" w:cs="Tahoma"/>
          <w:lang w:val="fr-CA"/>
        </w:rPr>
        <w:t xml:space="preserve"> ;</w:t>
      </w:r>
    </w:p>
    <w:p w:rsidR="00E36075" w:rsidRDefault="00E36075" w:rsidP="00E36075">
      <w:pPr>
        <w:pStyle w:val="Paragraphedeliste"/>
        <w:numPr>
          <w:ilvl w:val="0"/>
          <w:numId w:val="5"/>
        </w:numPr>
        <w:spacing w:line="300" w:lineRule="auto"/>
        <w:jc w:val="both"/>
        <w:rPr>
          <w:rFonts w:ascii="Tahoma" w:hAnsi="Tahoma" w:cs="Tahoma"/>
          <w:lang w:val="fr-CA"/>
        </w:rPr>
      </w:pPr>
      <w:r>
        <w:rPr>
          <w:rFonts w:ascii="Tahoma" w:hAnsi="Tahoma" w:cs="Tahoma"/>
          <w:lang w:val="fr-CA"/>
        </w:rPr>
        <w:t xml:space="preserve">La maladie vasculaire </w:t>
      </w:r>
      <w:proofErr w:type="spellStart"/>
      <w:r>
        <w:rPr>
          <w:rFonts w:ascii="Tahoma" w:hAnsi="Tahoma" w:cs="Tahoma"/>
          <w:lang w:val="fr-CA"/>
        </w:rPr>
        <w:t>athérosclérotique</w:t>
      </w:r>
      <w:proofErr w:type="spellEnd"/>
      <w:r>
        <w:rPr>
          <w:rFonts w:ascii="Tahoma" w:hAnsi="Tahoma" w:cs="Tahoma"/>
          <w:lang w:val="fr-CA"/>
        </w:rPr>
        <w:t>.</w:t>
      </w:r>
    </w:p>
    <w:p w:rsidR="00E36075" w:rsidRDefault="00E36075" w:rsidP="00E36075">
      <w:pPr>
        <w:spacing w:line="300" w:lineRule="auto"/>
        <w:jc w:val="both"/>
        <w:rPr>
          <w:rFonts w:ascii="Tahoma" w:hAnsi="Tahoma" w:cs="Tahoma"/>
          <w:lang w:val="fr-CA"/>
        </w:rPr>
      </w:pPr>
      <w:r>
        <w:rPr>
          <w:rFonts w:ascii="Tahoma" w:hAnsi="Tahoma" w:cs="Tahoma"/>
          <w:lang w:val="fr-CA"/>
        </w:rPr>
        <w:t xml:space="preserve">Si le patient est plus jeune, il faut penser à d’autres étiologies comme la cocaïne, les </w:t>
      </w:r>
      <w:proofErr w:type="spellStart"/>
      <w:r>
        <w:rPr>
          <w:rFonts w:ascii="Tahoma" w:hAnsi="Tahoma" w:cs="Tahoma"/>
          <w:lang w:val="fr-CA"/>
        </w:rPr>
        <w:t>vasculites</w:t>
      </w:r>
      <w:proofErr w:type="spellEnd"/>
      <w:r>
        <w:rPr>
          <w:rFonts w:ascii="Tahoma" w:hAnsi="Tahoma" w:cs="Tahoma"/>
          <w:lang w:val="fr-CA"/>
        </w:rPr>
        <w:t>, les thrombophilies, les médicaments ou les lésions obstructives. En outre, chez les grands sportifs comme les marathoniens, il peut y avoir une diminution du débit au niveau du côlon par l’action du système sympathique, ce qui peut causer de l’ischémie.</w:t>
      </w:r>
    </w:p>
    <w:p w:rsidR="00E36075" w:rsidRDefault="00E36075" w:rsidP="00E36075">
      <w:pPr>
        <w:spacing w:line="300" w:lineRule="auto"/>
        <w:jc w:val="both"/>
        <w:rPr>
          <w:rFonts w:ascii="Tahoma" w:hAnsi="Tahoma" w:cs="Tahoma"/>
          <w:lang w:val="fr-CA"/>
        </w:rPr>
      </w:pPr>
      <w:r>
        <w:rPr>
          <w:rFonts w:ascii="Tahoma" w:hAnsi="Tahoma" w:cs="Tahoma"/>
          <w:lang w:val="fr-CA"/>
        </w:rPr>
        <w:t xml:space="preserve">En clinique, le patient souffrira de douleurs abdominales subites suivies de diarrhées sanglantes. Si l’ischémie est transitoire, cela sera plus rare ou intermittent. Il peut aussi y avoir une fièvre légère. Si la colite est sévère, il peut y avoir des signes de </w:t>
      </w:r>
      <w:proofErr w:type="spellStart"/>
      <w:r w:rsidRPr="00E36075">
        <w:rPr>
          <w:rFonts w:ascii="Tahoma" w:hAnsi="Tahoma" w:cs="Tahoma"/>
          <w:color w:val="0070C0"/>
          <w:lang w:val="fr-CA"/>
        </w:rPr>
        <w:t>péritonisme</w:t>
      </w:r>
      <w:proofErr w:type="spellEnd"/>
      <w:r>
        <w:rPr>
          <w:rFonts w:ascii="Tahoma" w:hAnsi="Tahoma" w:cs="Tahoma"/>
          <w:lang w:val="fr-CA"/>
        </w:rPr>
        <w:t xml:space="preserve"> (troubles du péritoine sans inflammation).</w:t>
      </w:r>
    </w:p>
    <w:p w:rsidR="00E36075" w:rsidRDefault="00E36075" w:rsidP="00E36075">
      <w:pPr>
        <w:spacing w:line="300" w:lineRule="auto"/>
        <w:jc w:val="both"/>
        <w:rPr>
          <w:rFonts w:ascii="Tahoma" w:hAnsi="Tahoma" w:cs="Tahoma"/>
          <w:lang w:val="fr-CA"/>
        </w:rPr>
      </w:pPr>
      <w:r>
        <w:rPr>
          <w:rFonts w:ascii="Tahoma" w:hAnsi="Tahoma" w:cs="Tahoma"/>
          <w:lang w:val="fr-CA"/>
        </w:rPr>
        <w:t>Pour établir le diagnostic, la tomodensitométrie permet de voir les zones de colite, là où il y a épaississement de la paroi du côlon</w:t>
      </w:r>
      <w:r w:rsidR="00774904">
        <w:rPr>
          <w:rFonts w:ascii="Tahoma" w:hAnsi="Tahoma" w:cs="Tahoma"/>
          <w:lang w:val="fr-CA"/>
        </w:rPr>
        <w:t xml:space="preserve">. Toutefois, comme cela est non </w:t>
      </w:r>
      <w:r>
        <w:rPr>
          <w:rFonts w:ascii="Tahoma" w:hAnsi="Tahoma" w:cs="Tahoma"/>
          <w:lang w:val="fr-CA"/>
        </w:rPr>
        <w:t xml:space="preserve">spécifique, on se tourne souvent plutôt vers la </w:t>
      </w:r>
      <w:r w:rsidR="008410E8">
        <w:rPr>
          <w:rFonts w:ascii="Tahoma" w:hAnsi="Tahoma" w:cs="Tahoma"/>
          <w:color w:val="0070C0"/>
          <w:lang w:val="fr-CA"/>
        </w:rPr>
        <w:t>colo</w:t>
      </w:r>
      <w:r w:rsidRPr="00E36075">
        <w:rPr>
          <w:rFonts w:ascii="Tahoma" w:hAnsi="Tahoma" w:cs="Tahoma"/>
          <w:color w:val="0070C0"/>
          <w:lang w:val="fr-CA"/>
        </w:rPr>
        <w:t>scopie</w:t>
      </w:r>
      <w:r>
        <w:rPr>
          <w:rFonts w:ascii="Tahoma" w:hAnsi="Tahoma" w:cs="Tahoma"/>
          <w:lang w:val="fr-CA"/>
        </w:rPr>
        <w:t>, qui permet de mettre en évidence les éléments suivants :</w:t>
      </w:r>
      <w:bookmarkStart w:id="0" w:name="_GoBack"/>
      <w:bookmarkEnd w:id="0"/>
    </w:p>
    <w:p w:rsidR="00E36075" w:rsidRDefault="00E36075" w:rsidP="00E36075">
      <w:pPr>
        <w:pStyle w:val="Paragraphedeliste"/>
        <w:numPr>
          <w:ilvl w:val="0"/>
          <w:numId w:val="6"/>
        </w:numPr>
        <w:spacing w:line="300" w:lineRule="auto"/>
        <w:jc w:val="both"/>
        <w:rPr>
          <w:rFonts w:ascii="Tahoma" w:hAnsi="Tahoma" w:cs="Tahoma"/>
          <w:lang w:val="fr-CA"/>
        </w:rPr>
      </w:pPr>
      <w:r>
        <w:rPr>
          <w:rFonts w:ascii="Tahoma" w:hAnsi="Tahoma" w:cs="Tahoma"/>
          <w:lang w:val="fr-CA"/>
        </w:rPr>
        <w:t xml:space="preserve">Atteinte segmentaire, typiquement dans les zones de </w:t>
      </w:r>
      <w:r w:rsidRPr="00E36075">
        <w:rPr>
          <w:rFonts w:ascii="Tahoma" w:hAnsi="Tahoma" w:cs="Tahoma"/>
          <w:i/>
          <w:lang w:val="fr-CA"/>
        </w:rPr>
        <w:t>water shed</w:t>
      </w:r>
      <w:r>
        <w:rPr>
          <w:rFonts w:ascii="Tahoma" w:hAnsi="Tahoma" w:cs="Tahoma"/>
          <w:lang w:val="fr-CA"/>
        </w:rPr>
        <w:t xml:space="preserve"> ;</w:t>
      </w:r>
    </w:p>
    <w:p w:rsidR="00E36075" w:rsidRDefault="00E36075" w:rsidP="00E36075">
      <w:pPr>
        <w:pStyle w:val="Paragraphedeliste"/>
        <w:numPr>
          <w:ilvl w:val="0"/>
          <w:numId w:val="6"/>
        </w:numPr>
        <w:spacing w:line="300" w:lineRule="auto"/>
        <w:jc w:val="both"/>
        <w:rPr>
          <w:rFonts w:ascii="Tahoma" w:hAnsi="Tahoma" w:cs="Tahoma"/>
          <w:lang w:val="fr-CA"/>
        </w:rPr>
      </w:pPr>
      <w:r>
        <w:rPr>
          <w:rFonts w:ascii="Tahoma" w:hAnsi="Tahoma" w:cs="Tahoma"/>
          <w:lang w:val="fr-CA"/>
        </w:rPr>
        <w:t>Érythème (lésion dermatologique) avec érosions ;</w:t>
      </w:r>
    </w:p>
    <w:p w:rsidR="00E36075" w:rsidRDefault="00E36075" w:rsidP="00E36075">
      <w:pPr>
        <w:pStyle w:val="Paragraphedeliste"/>
        <w:numPr>
          <w:ilvl w:val="0"/>
          <w:numId w:val="6"/>
        </w:numPr>
        <w:spacing w:line="300" w:lineRule="auto"/>
        <w:jc w:val="both"/>
        <w:rPr>
          <w:rFonts w:ascii="Tahoma" w:hAnsi="Tahoma" w:cs="Tahoma"/>
          <w:lang w:val="fr-CA"/>
        </w:rPr>
      </w:pPr>
      <w:r>
        <w:rPr>
          <w:rFonts w:ascii="Tahoma" w:hAnsi="Tahoma" w:cs="Tahoma"/>
          <w:lang w:val="fr-CA"/>
        </w:rPr>
        <w:t>Muqueuse bleutée, voire noirâtre associées à des hémorragies sous-épithéliales et à des zones nécrotiques.</w:t>
      </w:r>
    </w:p>
    <w:p w:rsidR="00E36075" w:rsidRDefault="00E36075" w:rsidP="00E36075">
      <w:pPr>
        <w:spacing w:line="300" w:lineRule="auto"/>
        <w:jc w:val="both"/>
        <w:rPr>
          <w:rFonts w:ascii="Tahoma" w:hAnsi="Tahoma" w:cs="Tahoma"/>
          <w:lang w:val="fr-CA"/>
        </w:rPr>
      </w:pPr>
      <w:r>
        <w:rPr>
          <w:rFonts w:ascii="Tahoma" w:hAnsi="Tahoma" w:cs="Tahoma"/>
          <w:lang w:val="fr-CA"/>
        </w:rPr>
        <w:t xml:space="preserve">Le traitement de support de la colite ischémique comprend l’usage d’un soluté pour hydratation avec analgésie. Le patient doit être observé pendant 2 ou 3 jours. Il doit aussi </w:t>
      </w:r>
      <w:r>
        <w:rPr>
          <w:rFonts w:ascii="Tahoma" w:hAnsi="Tahoma" w:cs="Tahoma"/>
          <w:lang w:val="fr-CA"/>
        </w:rPr>
        <w:lastRenderedPageBreak/>
        <w:t xml:space="preserve">y avoir une optimisation du traitement des facteurs de risque. Au besoin, une </w:t>
      </w:r>
      <w:r w:rsidRPr="00E36075">
        <w:rPr>
          <w:rFonts w:ascii="Tahoma" w:hAnsi="Tahoma" w:cs="Tahoma"/>
          <w:color w:val="0070C0"/>
          <w:lang w:val="fr-CA"/>
        </w:rPr>
        <w:t>transfusion</w:t>
      </w:r>
      <w:r>
        <w:rPr>
          <w:rFonts w:ascii="Tahoma" w:hAnsi="Tahoma" w:cs="Tahoma"/>
          <w:lang w:val="fr-CA"/>
        </w:rPr>
        <w:t xml:space="preserve"> peut être faite.</w:t>
      </w:r>
    </w:p>
    <w:p w:rsidR="00E36075" w:rsidRDefault="00E36075" w:rsidP="00E36075">
      <w:pPr>
        <w:spacing w:line="300" w:lineRule="auto"/>
        <w:jc w:val="both"/>
        <w:rPr>
          <w:rFonts w:ascii="Tahoma" w:hAnsi="Tahoma" w:cs="Tahoma"/>
          <w:lang w:val="fr-CA"/>
        </w:rPr>
      </w:pPr>
      <w:r>
        <w:rPr>
          <w:rFonts w:ascii="Tahoma" w:hAnsi="Tahoma" w:cs="Tahoma"/>
          <w:lang w:val="fr-CA"/>
        </w:rPr>
        <w:t xml:space="preserve">S’il y a une atteinte </w:t>
      </w:r>
      <w:r w:rsidRPr="00E36075">
        <w:rPr>
          <w:rFonts w:ascii="Tahoma" w:hAnsi="Tahoma" w:cs="Tahoma"/>
          <w:color w:val="0070C0"/>
          <w:lang w:val="fr-CA"/>
        </w:rPr>
        <w:t>transmurale</w:t>
      </w:r>
      <w:r>
        <w:rPr>
          <w:rFonts w:ascii="Tahoma" w:hAnsi="Tahoma" w:cs="Tahoma"/>
          <w:lang w:val="fr-CA"/>
        </w:rPr>
        <w:t xml:space="preserve"> avec colite sévère, il faut traiter avec des antibiotiques. S’il y </w:t>
      </w:r>
      <w:r w:rsidR="00774904">
        <w:rPr>
          <w:rFonts w:ascii="Tahoma" w:hAnsi="Tahoma" w:cs="Tahoma"/>
          <w:lang w:val="fr-CA"/>
        </w:rPr>
        <w:t xml:space="preserve">a perforation ou saignement non </w:t>
      </w:r>
      <w:r>
        <w:rPr>
          <w:rFonts w:ascii="Tahoma" w:hAnsi="Tahoma" w:cs="Tahoma"/>
          <w:lang w:val="fr-CA"/>
        </w:rPr>
        <w:t>contrôlé, il faut procéder à une exploration chirurgicale et, au besoin, à une résection colique. Toutefois, comme l’ischémie colique est généralement transitoire, contrairement à l’ischémie mésentérique, cette procédure est rare, étant d</w:t>
      </w:r>
      <w:r w:rsidR="00774904">
        <w:rPr>
          <w:rFonts w:ascii="Tahoma" w:hAnsi="Tahoma" w:cs="Tahoma"/>
          <w:lang w:val="fr-CA"/>
        </w:rPr>
        <w:t>onné que la nécrose l’est</w:t>
      </w:r>
      <w:r>
        <w:rPr>
          <w:rFonts w:ascii="Tahoma" w:hAnsi="Tahoma" w:cs="Tahoma"/>
          <w:lang w:val="fr-CA"/>
        </w:rPr>
        <w:t xml:space="preserve"> aussi.</w:t>
      </w:r>
    </w:p>
    <w:p w:rsidR="00E36075" w:rsidRDefault="00E36075" w:rsidP="00E36075">
      <w:pPr>
        <w:spacing w:line="300" w:lineRule="auto"/>
        <w:jc w:val="both"/>
        <w:rPr>
          <w:rFonts w:ascii="Tahoma" w:hAnsi="Tahoma" w:cs="Tahoma"/>
          <w:lang w:val="fr-CA"/>
        </w:rPr>
      </w:pPr>
      <w:r>
        <w:rPr>
          <w:rFonts w:ascii="Tahoma" w:hAnsi="Tahoma" w:cs="Tahoma"/>
          <w:lang w:val="fr-CA"/>
        </w:rPr>
        <w:t>L’évolution de la colite ischémique est favorable, car c’est un</w:t>
      </w:r>
      <w:r w:rsidR="00774904">
        <w:rPr>
          <w:rFonts w:ascii="Tahoma" w:hAnsi="Tahoma" w:cs="Tahoma"/>
          <w:lang w:val="fr-CA"/>
        </w:rPr>
        <w:t xml:space="preserve"> phénomène qui est isolé et non </w:t>
      </w:r>
      <w:r>
        <w:rPr>
          <w:rFonts w:ascii="Tahoma" w:hAnsi="Tahoma" w:cs="Tahoma"/>
          <w:lang w:val="fr-CA"/>
        </w:rPr>
        <w:t xml:space="preserve">répétitif. Le fait d’en faire une fois ne met pas nécessairement le patient à risque d’en refaire. La guérison est complète et non compliquée. Les complications tardives sont rares et incluent par exemple la </w:t>
      </w:r>
      <w:r w:rsidRPr="00E36075">
        <w:rPr>
          <w:rFonts w:ascii="Tahoma" w:hAnsi="Tahoma" w:cs="Tahoma"/>
          <w:color w:val="0070C0"/>
          <w:lang w:val="fr-CA"/>
        </w:rPr>
        <w:t>sténose</w:t>
      </w:r>
      <w:r>
        <w:rPr>
          <w:rFonts w:ascii="Tahoma" w:hAnsi="Tahoma" w:cs="Tahoma"/>
          <w:lang w:val="fr-CA"/>
        </w:rPr>
        <w:t>.</w:t>
      </w:r>
    </w:p>
    <w:p w:rsidR="00E36075" w:rsidRDefault="00E36075" w:rsidP="00E36075">
      <w:pPr>
        <w:spacing w:line="300" w:lineRule="auto"/>
        <w:jc w:val="both"/>
        <w:rPr>
          <w:rFonts w:ascii="Tahoma" w:hAnsi="Tahoma" w:cs="Tahoma"/>
          <w:lang w:val="fr-CA"/>
        </w:rPr>
      </w:pPr>
      <w:r>
        <w:rPr>
          <w:rFonts w:ascii="Tahoma" w:hAnsi="Tahoma" w:cs="Tahoma"/>
          <w:lang w:val="fr-CA"/>
        </w:rPr>
        <w:t>Lorsque le patient a moins de 40 ans et qu’il n’a pas beaucoup de facteurs de risque, il n’est pas rare de procéder à une investigation supplémentaire. Celle-ci permet de déceler des conditions chez le quart des patients. Elle peut inclure :</w:t>
      </w:r>
    </w:p>
    <w:p w:rsidR="00E36075" w:rsidRDefault="00E36075" w:rsidP="00E36075">
      <w:pPr>
        <w:pStyle w:val="Paragraphedeliste"/>
        <w:numPr>
          <w:ilvl w:val="0"/>
          <w:numId w:val="7"/>
        </w:numPr>
        <w:spacing w:line="300" w:lineRule="auto"/>
        <w:jc w:val="both"/>
        <w:rPr>
          <w:rFonts w:ascii="Tahoma" w:hAnsi="Tahoma" w:cs="Tahoma"/>
          <w:lang w:val="fr-CA"/>
        </w:rPr>
      </w:pPr>
      <w:r>
        <w:rPr>
          <w:rFonts w:ascii="Tahoma" w:hAnsi="Tahoma" w:cs="Tahoma"/>
          <w:lang w:val="fr-CA"/>
        </w:rPr>
        <w:t>Échographie cardiaque ;</w:t>
      </w:r>
    </w:p>
    <w:p w:rsidR="00E36075" w:rsidRDefault="00E36075" w:rsidP="00E36075">
      <w:pPr>
        <w:pStyle w:val="Paragraphedeliste"/>
        <w:numPr>
          <w:ilvl w:val="0"/>
          <w:numId w:val="7"/>
        </w:numPr>
        <w:spacing w:line="300" w:lineRule="auto"/>
        <w:jc w:val="both"/>
        <w:rPr>
          <w:rFonts w:ascii="Tahoma" w:hAnsi="Tahoma" w:cs="Tahoma"/>
          <w:lang w:val="fr-CA"/>
        </w:rPr>
      </w:pPr>
      <w:r>
        <w:rPr>
          <w:rFonts w:ascii="Tahoma" w:hAnsi="Tahoma" w:cs="Tahoma"/>
          <w:lang w:val="fr-CA"/>
        </w:rPr>
        <w:t>Échocardiogramme ou Holter ;</w:t>
      </w:r>
    </w:p>
    <w:p w:rsidR="00E36075" w:rsidRDefault="00E36075" w:rsidP="00E36075">
      <w:pPr>
        <w:pStyle w:val="Paragraphedeliste"/>
        <w:numPr>
          <w:ilvl w:val="0"/>
          <w:numId w:val="7"/>
        </w:numPr>
        <w:spacing w:line="300" w:lineRule="auto"/>
        <w:jc w:val="both"/>
        <w:rPr>
          <w:rFonts w:ascii="Tahoma" w:hAnsi="Tahoma" w:cs="Tahoma"/>
          <w:lang w:val="fr-CA"/>
        </w:rPr>
      </w:pPr>
      <w:r>
        <w:rPr>
          <w:rFonts w:ascii="Tahoma" w:hAnsi="Tahoma" w:cs="Tahoma"/>
          <w:lang w:val="fr-CA"/>
        </w:rPr>
        <w:t>Échographie Doppler abdominale ;</w:t>
      </w:r>
    </w:p>
    <w:p w:rsidR="00E36075" w:rsidRDefault="00E36075" w:rsidP="00E36075">
      <w:pPr>
        <w:pStyle w:val="Paragraphedeliste"/>
        <w:numPr>
          <w:ilvl w:val="0"/>
          <w:numId w:val="7"/>
        </w:numPr>
        <w:spacing w:line="300" w:lineRule="auto"/>
        <w:jc w:val="both"/>
        <w:rPr>
          <w:rFonts w:ascii="Tahoma" w:hAnsi="Tahoma" w:cs="Tahoma"/>
          <w:lang w:val="fr-CA"/>
        </w:rPr>
      </w:pPr>
      <w:r>
        <w:rPr>
          <w:rFonts w:ascii="Tahoma" w:hAnsi="Tahoma" w:cs="Tahoma"/>
          <w:lang w:val="fr-CA"/>
        </w:rPr>
        <w:t>Bilan de coagulation pour</w:t>
      </w:r>
      <w:r w:rsidR="00774904">
        <w:rPr>
          <w:rFonts w:ascii="Tahoma" w:hAnsi="Tahoma" w:cs="Tahoma"/>
          <w:lang w:val="fr-CA"/>
        </w:rPr>
        <w:t xml:space="preserve"> la</w:t>
      </w:r>
      <w:r>
        <w:rPr>
          <w:rFonts w:ascii="Tahoma" w:hAnsi="Tahoma" w:cs="Tahoma"/>
          <w:lang w:val="fr-CA"/>
        </w:rPr>
        <w:t xml:space="preserve"> détection de </w:t>
      </w:r>
      <w:r w:rsidR="00774904">
        <w:rPr>
          <w:rFonts w:ascii="Tahoma" w:hAnsi="Tahoma" w:cs="Tahoma"/>
          <w:lang w:val="fr-CA"/>
        </w:rPr>
        <w:t>thrombophilie</w:t>
      </w:r>
      <w:r>
        <w:rPr>
          <w:rFonts w:ascii="Tahoma" w:hAnsi="Tahoma" w:cs="Tahoma"/>
          <w:lang w:val="fr-CA"/>
        </w:rPr>
        <w:t>.</w:t>
      </w:r>
    </w:p>
    <w:p w:rsidR="00E36075" w:rsidRPr="00E36075" w:rsidRDefault="00E36075" w:rsidP="00E36075">
      <w:pPr>
        <w:spacing w:line="300" w:lineRule="auto"/>
        <w:jc w:val="both"/>
        <w:rPr>
          <w:rFonts w:ascii="Tahoma" w:hAnsi="Tahoma" w:cs="Tahoma"/>
          <w:lang w:val="fr-CA"/>
        </w:rPr>
      </w:pPr>
    </w:p>
    <w:sectPr w:rsidR="00E36075" w:rsidRPr="00E36075" w:rsidSect="00E36075">
      <w:type w:val="continuous"/>
      <w:pgSz w:w="12240" w:h="15840"/>
      <w:pgMar w:top="1440" w:right="1800" w:bottom="1440" w:left="1800"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BBB" w:rsidRDefault="00F93BBB" w:rsidP="002A339C">
      <w:pPr>
        <w:spacing w:after="0" w:line="240" w:lineRule="auto"/>
      </w:pPr>
      <w:r>
        <w:separator/>
      </w:r>
    </w:p>
  </w:endnote>
  <w:endnote w:type="continuationSeparator" w:id="0">
    <w:p w:rsidR="00F93BBB" w:rsidRDefault="00F93BBB" w:rsidP="002A3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BBB" w:rsidRDefault="00F93BBB" w:rsidP="002A339C">
      <w:pPr>
        <w:spacing w:after="0" w:line="240" w:lineRule="auto"/>
      </w:pPr>
      <w:r>
        <w:separator/>
      </w:r>
    </w:p>
  </w:footnote>
  <w:footnote w:type="continuationSeparator" w:id="0">
    <w:p w:rsidR="00F93BBB" w:rsidRDefault="00F93BBB" w:rsidP="002A339C">
      <w:pPr>
        <w:spacing w:after="0" w:line="240" w:lineRule="auto"/>
      </w:pPr>
      <w:r>
        <w:continuationSeparator/>
      </w:r>
    </w:p>
  </w:footnote>
  <w:footnote w:id="1">
    <w:p w:rsidR="002A339C" w:rsidRPr="00C36E7D" w:rsidRDefault="002A339C">
      <w:pPr>
        <w:pStyle w:val="Notedebasdepage"/>
        <w:rPr>
          <w:rFonts w:ascii="Tahoma" w:hAnsi="Tahoma" w:cs="Tahoma"/>
          <w:sz w:val="18"/>
          <w:szCs w:val="18"/>
          <w:lang w:val="fr-CA"/>
        </w:rPr>
      </w:pPr>
      <w:r w:rsidRPr="00C36E7D">
        <w:rPr>
          <w:rStyle w:val="Appelnotedebasdep"/>
          <w:rFonts w:ascii="Tahoma" w:hAnsi="Tahoma" w:cs="Tahoma"/>
          <w:sz w:val="18"/>
          <w:szCs w:val="18"/>
        </w:rPr>
        <w:footnoteRef/>
      </w:r>
      <w:r w:rsidRPr="00C36E7D">
        <w:rPr>
          <w:rFonts w:ascii="Tahoma" w:hAnsi="Tahoma" w:cs="Tahoma"/>
          <w:sz w:val="18"/>
          <w:szCs w:val="18"/>
          <w:lang w:val="fr-CA"/>
        </w:rPr>
        <w:t xml:space="preserve"> État où les intestins ne reçoivent pas suffisamment de sang oxygéné.</w:t>
      </w:r>
    </w:p>
  </w:footnote>
  <w:footnote w:id="2">
    <w:p w:rsidR="004A4BB7" w:rsidRPr="004A4BB7" w:rsidRDefault="004A4BB7">
      <w:pPr>
        <w:pStyle w:val="Notedebasdepage"/>
        <w:rPr>
          <w:rFonts w:ascii="Tahoma" w:hAnsi="Tahoma" w:cs="Tahoma"/>
          <w:sz w:val="18"/>
          <w:szCs w:val="18"/>
          <w:lang w:val="fr-CA"/>
        </w:rPr>
      </w:pPr>
      <w:r w:rsidRPr="004A4BB7">
        <w:rPr>
          <w:rStyle w:val="Appelnotedebasdep"/>
          <w:rFonts w:ascii="Tahoma" w:hAnsi="Tahoma" w:cs="Tahoma"/>
          <w:sz w:val="18"/>
          <w:szCs w:val="18"/>
        </w:rPr>
        <w:footnoteRef/>
      </w:r>
      <w:r w:rsidRPr="004A4BB7">
        <w:rPr>
          <w:rFonts w:ascii="Tahoma" w:hAnsi="Tahoma" w:cs="Tahoma"/>
          <w:sz w:val="18"/>
          <w:szCs w:val="18"/>
          <w:lang w:val="fr-CA"/>
        </w:rPr>
        <w:t xml:space="preserve"> Comme cette mesure est assez invasive, on l’évite généralement.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075" w:rsidRDefault="00E36075">
    <w:pPr>
      <w:pStyle w:val="En-tte"/>
      <w:jc w:val="right"/>
    </w:pPr>
  </w:p>
  <w:p w:rsidR="00E36075" w:rsidRDefault="00E360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295754"/>
      <w:docPartObj>
        <w:docPartGallery w:val="Page Numbers (Top of Page)"/>
        <w:docPartUnique/>
      </w:docPartObj>
    </w:sdtPr>
    <w:sdtEndPr>
      <w:rPr>
        <w:rFonts w:ascii="Tahoma" w:hAnsi="Tahoma" w:cs="Tahoma"/>
        <w:sz w:val="20"/>
        <w:szCs w:val="20"/>
      </w:rPr>
    </w:sdtEndPr>
    <w:sdtContent>
      <w:p w:rsidR="00E36075" w:rsidRPr="00E36075" w:rsidRDefault="00E36075">
        <w:pPr>
          <w:pStyle w:val="En-tte"/>
          <w:jc w:val="right"/>
          <w:rPr>
            <w:rFonts w:ascii="Tahoma" w:hAnsi="Tahoma" w:cs="Tahoma"/>
            <w:sz w:val="20"/>
            <w:szCs w:val="20"/>
          </w:rPr>
        </w:pPr>
        <w:r w:rsidRPr="00E36075">
          <w:rPr>
            <w:rFonts w:ascii="Tahoma" w:hAnsi="Tahoma" w:cs="Tahoma"/>
            <w:sz w:val="20"/>
            <w:szCs w:val="20"/>
          </w:rPr>
          <w:fldChar w:fldCharType="begin"/>
        </w:r>
        <w:r w:rsidRPr="00E36075">
          <w:rPr>
            <w:rFonts w:ascii="Tahoma" w:hAnsi="Tahoma" w:cs="Tahoma"/>
            <w:sz w:val="20"/>
            <w:szCs w:val="20"/>
          </w:rPr>
          <w:instrText>PAGE   \* MERGEFORMAT</w:instrText>
        </w:r>
        <w:r w:rsidRPr="00E36075">
          <w:rPr>
            <w:rFonts w:ascii="Tahoma" w:hAnsi="Tahoma" w:cs="Tahoma"/>
            <w:sz w:val="20"/>
            <w:szCs w:val="20"/>
          </w:rPr>
          <w:fldChar w:fldCharType="separate"/>
        </w:r>
        <w:r w:rsidR="008410E8" w:rsidRPr="008410E8">
          <w:rPr>
            <w:rFonts w:ascii="Tahoma" w:hAnsi="Tahoma" w:cs="Tahoma"/>
            <w:noProof/>
            <w:sz w:val="20"/>
            <w:szCs w:val="20"/>
            <w:lang w:val="fr-FR"/>
          </w:rPr>
          <w:t>VII</w:t>
        </w:r>
        <w:r w:rsidRPr="00E36075">
          <w:rPr>
            <w:rFonts w:ascii="Tahoma" w:hAnsi="Tahoma" w:cs="Tahoma"/>
            <w:sz w:val="20"/>
            <w:szCs w:val="20"/>
          </w:rPr>
          <w:fldChar w:fldCharType="end"/>
        </w:r>
      </w:p>
    </w:sdtContent>
  </w:sdt>
  <w:p w:rsidR="00E36075" w:rsidRDefault="00E360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23E"/>
    <w:multiLevelType w:val="hybridMultilevel"/>
    <w:tmpl w:val="92A8A94C"/>
    <w:lvl w:ilvl="0" w:tplc="2E54C2B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C490AAD"/>
    <w:multiLevelType w:val="hybridMultilevel"/>
    <w:tmpl w:val="7040C672"/>
    <w:lvl w:ilvl="0" w:tplc="2E54C2B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7C16BE3"/>
    <w:multiLevelType w:val="hybridMultilevel"/>
    <w:tmpl w:val="75DAADA8"/>
    <w:lvl w:ilvl="0" w:tplc="2E54C2B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768457E"/>
    <w:multiLevelType w:val="hybridMultilevel"/>
    <w:tmpl w:val="17C416AC"/>
    <w:lvl w:ilvl="0" w:tplc="2E54C2B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394311A0"/>
    <w:multiLevelType w:val="hybridMultilevel"/>
    <w:tmpl w:val="C320425A"/>
    <w:lvl w:ilvl="0" w:tplc="2E54C2B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E994B03"/>
    <w:multiLevelType w:val="hybridMultilevel"/>
    <w:tmpl w:val="0BBC7AB0"/>
    <w:lvl w:ilvl="0" w:tplc="2E54C2B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6AC14BBF"/>
    <w:multiLevelType w:val="hybridMultilevel"/>
    <w:tmpl w:val="354ADCE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A12"/>
    <w:rsid w:val="00280096"/>
    <w:rsid w:val="002A339C"/>
    <w:rsid w:val="004739FA"/>
    <w:rsid w:val="004A4BB7"/>
    <w:rsid w:val="0050142F"/>
    <w:rsid w:val="00774904"/>
    <w:rsid w:val="007A15E2"/>
    <w:rsid w:val="008410E8"/>
    <w:rsid w:val="00A96A12"/>
    <w:rsid w:val="00B44604"/>
    <w:rsid w:val="00BB60EA"/>
    <w:rsid w:val="00BC3F5A"/>
    <w:rsid w:val="00C36E7D"/>
    <w:rsid w:val="00CA4FF7"/>
    <w:rsid w:val="00D42A1D"/>
    <w:rsid w:val="00D616B0"/>
    <w:rsid w:val="00E36075"/>
    <w:rsid w:val="00F93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45051"/>
  <w15:chartTrackingRefBased/>
  <w15:docId w15:val="{988A1527-B256-4C9B-8079-0AC5B0C2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96A12"/>
    <w:pPr>
      <w:spacing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96A12"/>
    <w:pPr>
      <w:ind w:left="720"/>
      <w:contextualSpacing/>
    </w:pPr>
  </w:style>
  <w:style w:type="paragraph" w:styleId="Notedebasdepage">
    <w:name w:val="footnote text"/>
    <w:basedOn w:val="Normal"/>
    <w:link w:val="NotedebasdepageCar"/>
    <w:uiPriority w:val="99"/>
    <w:semiHidden/>
    <w:unhideWhenUsed/>
    <w:rsid w:val="002A339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A339C"/>
    <w:rPr>
      <w:sz w:val="20"/>
      <w:szCs w:val="20"/>
    </w:rPr>
  </w:style>
  <w:style w:type="character" w:styleId="Appelnotedebasdep">
    <w:name w:val="footnote reference"/>
    <w:basedOn w:val="Policepardfaut"/>
    <w:uiPriority w:val="99"/>
    <w:semiHidden/>
    <w:unhideWhenUsed/>
    <w:rsid w:val="002A339C"/>
    <w:rPr>
      <w:vertAlign w:val="superscript"/>
    </w:rPr>
  </w:style>
  <w:style w:type="paragraph" w:styleId="En-tte">
    <w:name w:val="header"/>
    <w:basedOn w:val="Normal"/>
    <w:link w:val="En-tteCar"/>
    <w:uiPriority w:val="99"/>
    <w:unhideWhenUsed/>
    <w:rsid w:val="00E36075"/>
    <w:pPr>
      <w:tabs>
        <w:tab w:val="center" w:pos="4320"/>
        <w:tab w:val="right" w:pos="8640"/>
      </w:tabs>
      <w:spacing w:after="0" w:line="240" w:lineRule="auto"/>
    </w:pPr>
  </w:style>
  <w:style w:type="character" w:customStyle="1" w:styleId="En-tteCar">
    <w:name w:val="En-tête Car"/>
    <w:basedOn w:val="Policepardfaut"/>
    <w:link w:val="En-tte"/>
    <w:uiPriority w:val="99"/>
    <w:rsid w:val="00E36075"/>
  </w:style>
  <w:style w:type="paragraph" w:styleId="Pieddepage">
    <w:name w:val="footer"/>
    <w:basedOn w:val="Normal"/>
    <w:link w:val="PieddepageCar"/>
    <w:uiPriority w:val="99"/>
    <w:unhideWhenUsed/>
    <w:rsid w:val="00E3607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E36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35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BC4C2-1AB7-4B82-9C1C-528FD7F5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1769</Words>
  <Characters>9735</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8</cp:revision>
  <dcterms:created xsi:type="dcterms:W3CDTF">2016-03-02T21:32:00Z</dcterms:created>
  <dcterms:modified xsi:type="dcterms:W3CDTF">2016-03-09T22:03:00Z</dcterms:modified>
</cp:coreProperties>
</file>